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55" w:rsidRPr="00F401CD" w:rsidRDefault="00270A55" w:rsidP="00F401CD">
      <w:pPr>
        <w:rPr>
          <w:rFonts w:ascii="Times New Roman" w:hAnsi="Times New Roman" w:cs="Times New Roman"/>
          <w:i/>
          <w:sz w:val="24"/>
          <w:szCs w:val="24"/>
        </w:rPr>
      </w:pPr>
      <w:r w:rsidRPr="00270A55">
        <w:rPr>
          <w:rFonts w:ascii="Times New Roman" w:hAnsi="Times New Roman" w:cs="Times New Roman"/>
          <w:sz w:val="24"/>
          <w:szCs w:val="24"/>
        </w:rPr>
        <w:t>Citation:</w:t>
      </w:r>
      <w:r w:rsidRPr="00270A55">
        <w:rPr>
          <w:rFonts w:ascii="Times New Roman" w:hAnsi="Times New Roman" w:cs="Times New Roman"/>
          <w:i/>
          <w:sz w:val="24"/>
          <w:szCs w:val="24"/>
        </w:rPr>
        <w:t xml:space="preserve"> Siraj-Blatchford, J. &amp; Brock, L. (2016) </w:t>
      </w:r>
      <w:r w:rsidRPr="00270A55">
        <w:rPr>
          <w:rFonts w:ascii="Times New Roman" w:hAnsi="Times New Roman" w:cs="Times New Roman"/>
          <w:i/>
          <w:sz w:val="24"/>
          <w:szCs w:val="24"/>
        </w:rPr>
        <w:t>Schemas: Free Flow Play (Part 1),</w:t>
      </w:r>
      <w:r w:rsidRPr="00270A55">
        <w:rPr>
          <w:rFonts w:ascii="Times New Roman" w:hAnsi="Times New Roman" w:cs="Times New Roman"/>
          <w:i/>
          <w:sz w:val="24"/>
          <w:szCs w:val="24"/>
        </w:rPr>
        <w:t xml:space="preserve"> Earl</w:t>
      </w:r>
      <w:r>
        <w:rPr>
          <w:rFonts w:ascii="Times New Roman" w:hAnsi="Times New Roman" w:cs="Times New Roman"/>
          <w:i/>
          <w:sz w:val="24"/>
          <w:szCs w:val="24"/>
        </w:rPr>
        <w:t xml:space="preserve">y Years Educator Magazine, January, download at: </w:t>
      </w:r>
      <w:r w:rsidRPr="00270A55">
        <w:rPr>
          <w:rFonts w:ascii="Times New Roman" w:hAnsi="Times New Roman" w:cs="Times New Roman"/>
          <w:i/>
          <w:sz w:val="20"/>
          <w:szCs w:val="20"/>
        </w:rPr>
        <w:t>http://dx.doi.org/10.12968/eyed.2016.17.10.18</w:t>
      </w:r>
    </w:p>
    <w:p w:rsidR="00DD68DE" w:rsidRPr="00270A55" w:rsidRDefault="00DD68DE" w:rsidP="0030319C">
      <w:pPr>
        <w:spacing w:after="0" w:line="240" w:lineRule="auto"/>
        <w:rPr>
          <w:rFonts w:ascii="Times New Roman" w:hAnsi="Times New Roman" w:cs="Times New Roman"/>
          <w:b/>
          <w:sz w:val="24"/>
          <w:szCs w:val="24"/>
        </w:rPr>
      </w:pPr>
      <w:r w:rsidRPr="00270A55">
        <w:rPr>
          <w:rFonts w:ascii="Times New Roman" w:hAnsi="Times New Roman" w:cs="Times New Roman"/>
          <w:sz w:val="24"/>
          <w:szCs w:val="24"/>
        </w:rPr>
        <w:t>Series title:</w:t>
      </w:r>
      <w:r w:rsidRPr="00270A55">
        <w:rPr>
          <w:rFonts w:ascii="Times New Roman" w:hAnsi="Times New Roman" w:cs="Times New Roman"/>
          <w:b/>
          <w:sz w:val="24"/>
          <w:szCs w:val="24"/>
        </w:rPr>
        <w:t xml:space="preserve"> Putting the Schema back into Schema Theory and Practice</w:t>
      </w:r>
      <w:r w:rsidR="00270A55">
        <w:rPr>
          <w:rFonts w:ascii="Times New Roman" w:hAnsi="Times New Roman" w:cs="Times New Roman"/>
          <w:b/>
          <w:sz w:val="24"/>
          <w:szCs w:val="24"/>
        </w:rPr>
        <w:br/>
      </w:r>
    </w:p>
    <w:p w:rsidR="00DD68DE" w:rsidRPr="00270A55" w:rsidRDefault="0030319C" w:rsidP="0030319C">
      <w:pPr>
        <w:spacing w:after="0" w:line="240" w:lineRule="auto"/>
        <w:rPr>
          <w:rFonts w:ascii="Times New Roman" w:hAnsi="Times New Roman" w:cs="Times New Roman"/>
          <w:sz w:val="24"/>
          <w:szCs w:val="24"/>
        </w:rPr>
      </w:pPr>
      <w:r w:rsidRPr="00270A55">
        <w:rPr>
          <w:rFonts w:ascii="Times New Roman" w:hAnsi="Times New Roman" w:cs="Times New Roman"/>
          <w:sz w:val="24"/>
          <w:szCs w:val="24"/>
        </w:rPr>
        <w:t xml:space="preserve">Prof John Siraj-Blatchford and </w:t>
      </w:r>
      <w:r w:rsidR="00DD68DE" w:rsidRPr="00270A55">
        <w:rPr>
          <w:rFonts w:ascii="Times New Roman" w:hAnsi="Times New Roman" w:cs="Times New Roman"/>
          <w:sz w:val="24"/>
          <w:szCs w:val="24"/>
        </w:rPr>
        <w:t>Lynnette Brock</w:t>
      </w:r>
      <w:r w:rsidR="00270A55">
        <w:rPr>
          <w:rFonts w:ascii="Times New Roman" w:hAnsi="Times New Roman" w:cs="Times New Roman"/>
          <w:sz w:val="24"/>
          <w:szCs w:val="24"/>
        </w:rPr>
        <w:br/>
      </w:r>
    </w:p>
    <w:p w:rsidR="004E66A2" w:rsidRPr="00270A55" w:rsidRDefault="00270A55" w:rsidP="0030319C">
      <w:pPr>
        <w:spacing w:after="0" w:line="240" w:lineRule="auto"/>
        <w:rPr>
          <w:rFonts w:ascii="Times New Roman" w:hAnsi="Times New Roman" w:cs="Times New Roman"/>
          <w:b/>
          <w:sz w:val="24"/>
          <w:szCs w:val="24"/>
        </w:rPr>
      </w:pPr>
      <w:r>
        <w:rPr>
          <w:rFonts w:ascii="Times New Roman" w:hAnsi="Times New Roman" w:cs="Times New Roman"/>
          <w:b/>
          <w:sz w:val="24"/>
          <w:szCs w:val="24"/>
        </w:rPr>
        <w:t>Part One: Schemas:</w:t>
      </w:r>
      <w:r w:rsidR="004E66A2" w:rsidRPr="00270A55">
        <w:rPr>
          <w:rFonts w:ascii="Times New Roman" w:hAnsi="Times New Roman" w:cs="Times New Roman"/>
          <w:b/>
          <w:sz w:val="24"/>
          <w:szCs w:val="24"/>
        </w:rPr>
        <w:t xml:space="preserve"> Free Flow Play</w:t>
      </w:r>
      <w:r w:rsidR="0030319C" w:rsidRPr="00270A55">
        <w:rPr>
          <w:rFonts w:ascii="Times New Roman" w:hAnsi="Times New Roman" w:cs="Times New Roman"/>
          <w:b/>
          <w:sz w:val="24"/>
          <w:szCs w:val="24"/>
        </w:rPr>
        <w:br/>
      </w:r>
    </w:p>
    <w:p w:rsidR="004E66A2" w:rsidRDefault="00B55E9E" w:rsidP="0030319C">
      <w:pPr>
        <w:spacing w:after="0" w:line="240" w:lineRule="auto"/>
        <w:rPr>
          <w:rFonts w:ascii="Times New Roman" w:hAnsi="Times New Roman" w:cs="Times New Roman"/>
          <w:sz w:val="24"/>
          <w:szCs w:val="24"/>
        </w:rPr>
      </w:pPr>
      <w:r w:rsidRPr="00270A55">
        <w:rPr>
          <w:rFonts w:ascii="Times New Roman" w:hAnsi="Times New Roman" w:cs="Times New Roman"/>
          <w:sz w:val="24"/>
          <w:szCs w:val="24"/>
        </w:rPr>
        <w:t xml:space="preserve">This article is the first of a series of three articles that present some of the fundamental principles of child development and learning in a new, and we hope a much clearer way for practitioners </w:t>
      </w:r>
      <w:r w:rsidR="00A742E4" w:rsidRPr="00270A55">
        <w:rPr>
          <w:rFonts w:ascii="Times New Roman" w:hAnsi="Times New Roman" w:cs="Times New Roman"/>
          <w:sz w:val="24"/>
          <w:szCs w:val="24"/>
        </w:rPr>
        <w:t xml:space="preserve">and students of early childhood care and education </w:t>
      </w:r>
      <w:r w:rsidRPr="00270A55">
        <w:rPr>
          <w:rFonts w:ascii="Times New Roman" w:hAnsi="Times New Roman" w:cs="Times New Roman"/>
          <w:sz w:val="24"/>
          <w:szCs w:val="24"/>
        </w:rPr>
        <w:t xml:space="preserve">to follow. Most of the theoretical ideas that will be presented are widely accepted and promoted by early childhood academics, and they are backed up by strong empirical evidence. The novelty in our approach should be recognised as much less in </w:t>
      </w:r>
      <w:r w:rsidR="00A742E4" w:rsidRPr="00270A55">
        <w:rPr>
          <w:rFonts w:ascii="Times New Roman" w:hAnsi="Times New Roman" w:cs="Times New Roman"/>
          <w:sz w:val="24"/>
          <w:szCs w:val="24"/>
        </w:rPr>
        <w:t xml:space="preserve">any selection or identification of </w:t>
      </w:r>
      <w:r w:rsidRPr="00270A55">
        <w:rPr>
          <w:rFonts w:ascii="Times New Roman" w:hAnsi="Times New Roman" w:cs="Times New Roman"/>
          <w:sz w:val="24"/>
          <w:szCs w:val="24"/>
        </w:rPr>
        <w:t>the principles themselves, but</w:t>
      </w:r>
      <w:r w:rsidR="00DD68DE" w:rsidRPr="00270A55">
        <w:rPr>
          <w:rFonts w:ascii="Times New Roman" w:hAnsi="Times New Roman" w:cs="Times New Roman"/>
          <w:sz w:val="24"/>
          <w:szCs w:val="24"/>
        </w:rPr>
        <w:t xml:space="preserve"> rather</w:t>
      </w:r>
      <w:r w:rsidRPr="00270A55">
        <w:rPr>
          <w:rFonts w:ascii="Times New Roman" w:hAnsi="Times New Roman" w:cs="Times New Roman"/>
          <w:sz w:val="24"/>
          <w:szCs w:val="24"/>
        </w:rPr>
        <w:t xml:space="preserve"> in the manner in which we </w:t>
      </w:r>
      <w:r w:rsidR="00DD68DE" w:rsidRPr="00270A55">
        <w:rPr>
          <w:rFonts w:ascii="Times New Roman" w:hAnsi="Times New Roman" w:cs="Times New Roman"/>
          <w:sz w:val="24"/>
          <w:szCs w:val="24"/>
        </w:rPr>
        <w:t xml:space="preserve">have chosen to </w:t>
      </w:r>
      <w:r w:rsidR="00270A55">
        <w:rPr>
          <w:rFonts w:ascii="Times New Roman" w:hAnsi="Times New Roman" w:cs="Times New Roman"/>
          <w:sz w:val="24"/>
          <w:szCs w:val="24"/>
        </w:rPr>
        <w:t>combine and present them.</w:t>
      </w:r>
      <w:r w:rsidR="00E11AA1" w:rsidRPr="00270A55">
        <w:rPr>
          <w:rFonts w:ascii="Times New Roman" w:hAnsi="Times New Roman" w:cs="Times New Roman"/>
          <w:sz w:val="24"/>
          <w:szCs w:val="24"/>
        </w:rPr>
        <w:t xml:space="preserve"> </w:t>
      </w:r>
      <w:r w:rsidR="00DD68DE" w:rsidRPr="00270A55">
        <w:rPr>
          <w:rFonts w:ascii="Times New Roman" w:hAnsi="Times New Roman" w:cs="Times New Roman"/>
          <w:sz w:val="24"/>
          <w:szCs w:val="24"/>
        </w:rPr>
        <w:t xml:space="preserve"> </w:t>
      </w:r>
      <w:r w:rsidR="00E11AA1" w:rsidRPr="00270A55">
        <w:rPr>
          <w:rFonts w:ascii="Times New Roman" w:hAnsi="Times New Roman" w:cs="Times New Roman"/>
          <w:sz w:val="24"/>
          <w:szCs w:val="24"/>
        </w:rPr>
        <w:t>Developmental psychology, just like every other scientific discipline provides theoretical models that are intended to help us understand our observations.  They may be considered more or less to approximate or represent reality, but their value is most significantly in their pragmatic usefulness in allowing us to make predictions. In this particular case our model has been developed with the intention of improving our educational practice. To this end, i</w:t>
      </w:r>
      <w:r w:rsidR="00DD68DE" w:rsidRPr="00270A55">
        <w:rPr>
          <w:rFonts w:ascii="Times New Roman" w:hAnsi="Times New Roman" w:cs="Times New Roman"/>
          <w:sz w:val="24"/>
          <w:szCs w:val="24"/>
        </w:rPr>
        <w:t xml:space="preserve">n this </w:t>
      </w:r>
      <w:r w:rsidR="00E11AA1" w:rsidRPr="00270A55">
        <w:rPr>
          <w:rFonts w:ascii="Times New Roman" w:hAnsi="Times New Roman" w:cs="Times New Roman"/>
          <w:sz w:val="24"/>
          <w:szCs w:val="24"/>
        </w:rPr>
        <w:t xml:space="preserve">first </w:t>
      </w:r>
      <w:r w:rsidR="00DD68DE" w:rsidRPr="00270A55">
        <w:rPr>
          <w:rFonts w:ascii="Times New Roman" w:hAnsi="Times New Roman" w:cs="Times New Roman"/>
          <w:sz w:val="24"/>
          <w:szCs w:val="24"/>
        </w:rPr>
        <w:t>article we</w:t>
      </w:r>
      <w:r w:rsidR="00E11AA1" w:rsidRPr="00270A55">
        <w:rPr>
          <w:rFonts w:ascii="Times New Roman" w:hAnsi="Times New Roman" w:cs="Times New Roman"/>
          <w:sz w:val="24"/>
          <w:szCs w:val="24"/>
        </w:rPr>
        <w:t xml:space="preserve"> </w:t>
      </w:r>
      <w:r w:rsidR="00DD68DE" w:rsidRPr="00270A55">
        <w:rPr>
          <w:rFonts w:ascii="Times New Roman" w:hAnsi="Times New Roman" w:cs="Times New Roman"/>
          <w:sz w:val="24"/>
          <w:szCs w:val="24"/>
        </w:rPr>
        <w:t xml:space="preserve">provide a summary </w:t>
      </w:r>
      <w:r w:rsidR="00E11AA1" w:rsidRPr="00270A55">
        <w:rPr>
          <w:rFonts w:ascii="Times New Roman" w:hAnsi="Times New Roman" w:cs="Times New Roman"/>
          <w:sz w:val="24"/>
          <w:szCs w:val="24"/>
        </w:rPr>
        <w:t>account of the cognitive processes of</w:t>
      </w:r>
      <w:r w:rsidR="00DD68DE" w:rsidRPr="00270A55">
        <w:rPr>
          <w:rFonts w:ascii="Times New Roman" w:hAnsi="Times New Roman" w:cs="Times New Roman"/>
          <w:sz w:val="24"/>
          <w:szCs w:val="24"/>
        </w:rPr>
        <w:t xml:space="preserve"> learning.  We introduce the key terms</w:t>
      </w:r>
      <w:r w:rsidR="00E11AA1" w:rsidRPr="00270A55">
        <w:rPr>
          <w:rFonts w:ascii="Times New Roman" w:hAnsi="Times New Roman" w:cs="Times New Roman"/>
          <w:sz w:val="24"/>
          <w:szCs w:val="24"/>
        </w:rPr>
        <w:t xml:space="preserve"> that describe the what is</w:t>
      </w:r>
      <w:r w:rsidR="00DD68DE" w:rsidRPr="00270A55">
        <w:rPr>
          <w:rFonts w:ascii="Times New Roman" w:hAnsi="Times New Roman" w:cs="Times New Roman"/>
          <w:sz w:val="24"/>
          <w:szCs w:val="24"/>
        </w:rPr>
        <w:t xml:space="preserve"> involved, and we apply these to explain why it is that free flow play ‘works’ in practice, and what role there is for adults educators and carers in supporting it.</w:t>
      </w:r>
      <w:r w:rsidR="003A4596" w:rsidRPr="00270A55">
        <w:rPr>
          <w:rFonts w:ascii="Times New Roman" w:hAnsi="Times New Roman" w:cs="Times New Roman"/>
          <w:sz w:val="24"/>
          <w:szCs w:val="24"/>
        </w:rPr>
        <w:t xml:space="preserve"> Next month, i</w:t>
      </w:r>
      <w:r w:rsidR="004E66A2" w:rsidRPr="00270A55">
        <w:rPr>
          <w:rFonts w:ascii="Times New Roman" w:hAnsi="Times New Roman" w:cs="Times New Roman"/>
          <w:sz w:val="24"/>
          <w:szCs w:val="24"/>
        </w:rPr>
        <w:t xml:space="preserve">n part two of the series we will be; ‘Putting the Schema back into Schema Theory and Practice’, and </w:t>
      </w:r>
      <w:r w:rsidR="003A4596" w:rsidRPr="00270A55">
        <w:rPr>
          <w:rFonts w:ascii="Times New Roman" w:hAnsi="Times New Roman" w:cs="Times New Roman"/>
          <w:sz w:val="24"/>
          <w:szCs w:val="24"/>
        </w:rPr>
        <w:t xml:space="preserve">then </w:t>
      </w:r>
      <w:r w:rsidR="004E66A2" w:rsidRPr="00270A55">
        <w:rPr>
          <w:rFonts w:ascii="Times New Roman" w:hAnsi="Times New Roman" w:cs="Times New Roman"/>
          <w:sz w:val="24"/>
          <w:szCs w:val="24"/>
        </w:rPr>
        <w:t>in the final instalment we will be explaining h</w:t>
      </w:r>
      <w:r w:rsidR="00270A55">
        <w:rPr>
          <w:rFonts w:ascii="Times New Roman" w:hAnsi="Times New Roman" w:cs="Times New Roman"/>
          <w:sz w:val="24"/>
          <w:szCs w:val="24"/>
        </w:rPr>
        <w:t>ow emergent literacy works with</w:t>
      </w:r>
      <w:r w:rsidR="004E66A2" w:rsidRPr="00270A55">
        <w:rPr>
          <w:rFonts w:ascii="Times New Roman" w:hAnsi="Times New Roman" w:cs="Times New Roman"/>
          <w:sz w:val="24"/>
          <w:szCs w:val="24"/>
        </w:rPr>
        <w:t>; “Emergence and the EYFS curriculum”.</w:t>
      </w:r>
    </w:p>
    <w:p w:rsidR="00B3525E" w:rsidRPr="00270A55" w:rsidRDefault="00B3525E" w:rsidP="0030319C">
      <w:pPr>
        <w:spacing w:after="0" w:line="240" w:lineRule="auto"/>
        <w:rPr>
          <w:rFonts w:ascii="Times New Roman" w:hAnsi="Times New Roman" w:cs="Times New Roman"/>
          <w:sz w:val="24"/>
          <w:szCs w:val="24"/>
        </w:rPr>
      </w:pPr>
    </w:p>
    <w:p w:rsidR="0048684E" w:rsidRPr="00270A55" w:rsidRDefault="0030319C" w:rsidP="0030319C">
      <w:pPr>
        <w:spacing w:after="0" w:line="240" w:lineRule="auto"/>
        <w:rPr>
          <w:rFonts w:ascii="Times New Roman" w:hAnsi="Times New Roman" w:cs="Times New Roman"/>
          <w:sz w:val="24"/>
          <w:szCs w:val="24"/>
        </w:rPr>
      </w:pPr>
      <w:r w:rsidRPr="00270A55">
        <w:rPr>
          <w:rFonts w:ascii="Times New Roman" w:hAnsi="Times New Roman" w:cs="Times New Roman"/>
          <w:noProof/>
          <w:sz w:val="24"/>
          <w:szCs w:val="24"/>
          <w:lang w:eastAsia="en-GB"/>
        </w:rPr>
        <w:drawing>
          <wp:anchor distT="0" distB="0" distL="114300" distR="114300" simplePos="0" relativeHeight="251655168" behindDoc="0" locked="0" layoutInCell="1" allowOverlap="1" wp14:anchorId="5CB681E7" wp14:editId="60A27234">
            <wp:simplePos x="0" y="0"/>
            <wp:positionH relativeFrom="column">
              <wp:posOffset>-19050</wp:posOffset>
            </wp:positionH>
            <wp:positionV relativeFrom="paragraph">
              <wp:posOffset>1295400</wp:posOffset>
            </wp:positionV>
            <wp:extent cx="2715260" cy="2637790"/>
            <wp:effectExtent l="0" t="0" r="8890" b="0"/>
            <wp:wrapSquare wrapText="bothSides"/>
            <wp:docPr id="13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5260" cy="26377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DD68DE" w:rsidRPr="00270A55">
        <w:rPr>
          <w:rFonts w:ascii="Times New Roman" w:hAnsi="Times New Roman" w:cs="Times New Roman"/>
          <w:sz w:val="24"/>
          <w:szCs w:val="24"/>
        </w:rPr>
        <w:t>To begin at the beginning</w:t>
      </w:r>
      <w:r w:rsidR="00A742E4" w:rsidRPr="00270A55">
        <w:rPr>
          <w:rFonts w:ascii="Times New Roman" w:hAnsi="Times New Roman" w:cs="Times New Roman"/>
          <w:sz w:val="24"/>
          <w:szCs w:val="24"/>
        </w:rPr>
        <w:t xml:space="preserve"> with child development and learning</w:t>
      </w:r>
      <w:r w:rsidR="00DD68DE" w:rsidRPr="00270A55">
        <w:rPr>
          <w:rFonts w:ascii="Times New Roman" w:hAnsi="Times New Roman" w:cs="Times New Roman"/>
          <w:sz w:val="24"/>
          <w:szCs w:val="24"/>
        </w:rPr>
        <w:t>,</w:t>
      </w:r>
      <w:r w:rsidR="00A742E4" w:rsidRPr="00270A55">
        <w:rPr>
          <w:rFonts w:ascii="Times New Roman" w:hAnsi="Times New Roman" w:cs="Times New Roman"/>
          <w:sz w:val="24"/>
          <w:szCs w:val="24"/>
        </w:rPr>
        <w:t xml:space="preserve"> it is important at first to consider how we come to acquire and apply a knowledge of the world around us. One of the most common assumptions is that we come to hold some figurative form of representation of the objects around us. </w:t>
      </w:r>
      <w:r w:rsidR="003A4596" w:rsidRPr="00270A55">
        <w:rPr>
          <w:rFonts w:ascii="Times New Roman" w:hAnsi="Times New Roman" w:cs="Times New Roman"/>
          <w:sz w:val="24"/>
          <w:szCs w:val="24"/>
        </w:rPr>
        <w:t xml:space="preserve">Since Piaget, developmental psychologists have commonly refered to these </w:t>
      </w:r>
      <w:r w:rsidR="00270A55">
        <w:rPr>
          <w:rFonts w:ascii="Times New Roman" w:hAnsi="Times New Roman" w:cs="Times New Roman"/>
          <w:sz w:val="24"/>
          <w:szCs w:val="24"/>
        </w:rPr>
        <w:t xml:space="preserve">figurative representations as </w:t>
      </w:r>
      <w:r w:rsidR="003A4596" w:rsidRPr="00270A55">
        <w:rPr>
          <w:rFonts w:ascii="Times New Roman" w:hAnsi="Times New Roman" w:cs="Times New Roman"/>
          <w:sz w:val="24"/>
          <w:szCs w:val="24"/>
        </w:rPr>
        <w:t xml:space="preserve">Schemas’. </w:t>
      </w:r>
      <w:r w:rsidR="00A742E4" w:rsidRPr="00270A55">
        <w:rPr>
          <w:rFonts w:ascii="Times New Roman" w:hAnsi="Times New Roman" w:cs="Times New Roman"/>
          <w:sz w:val="24"/>
          <w:szCs w:val="24"/>
        </w:rPr>
        <w:t>The most simpl</w:t>
      </w:r>
      <w:r w:rsidR="003633F2" w:rsidRPr="00270A55">
        <w:rPr>
          <w:rFonts w:ascii="Times New Roman" w:hAnsi="Times New Roman" w:cs="Times New Roman"/>
          <w:sz w:val="24"/>
          <w:szCs w:val="24"/>
        </w:rPr>
        <w:t xml:space="preserve">e form of learning provides a one-to-one correspondence between some </w:t>
      </w:r>
      <w:r w:rsidR="00270A55" w:rsidRPr="00270A55">
        <w:rPr>
          <w:rFonts w:ascii="Times New Roman" w:hAnsi="Times New Roman" w:cs="Times New Roman"/>
          <w:sz w:val="24"/>
          <w:szCs w:val="24"/>
        </w:rPr>
        <w:t>stimulus</w:t>
      </w:r>
      <w:r w:rsidR="003633F2" w:rsidRPr="00270A55">
        <w:rPr>
          <w:rFonts w:ascii="Times New Roman" w:hAnsi="Times New Roman" w:cs="Times New Roman"/>
          <w:sz w:val="24"/>
          <w:szCs w:val="24"/>
        </w:rPr>
        <w:t xml:space="preserve"> and its </w:t>
      </w:r>
      <w:r w:rsidR="003A4596" w:rsidRPr="00270A55">
        <w:rPr>
          <w:rFonts w:ascii="Times New Roman" w:hAnsi="Times New Roman" w:cs="Times New Roman"/>
          <w:sz w:val="24"/>
          <w:szCs w:val="24"/>
        </w:rPr>
        <w:t xml:space="preserve">schema </w:t>
      </w:r>
      <w:r w:rsidR="003633F2" w:rsidRPr="00270A55">
        <w:rPr>
          <w:rFonts w:ascii="Times New Roman" w:hAnsi="Times New Roman" w:cs="Times New Roman"/>
          <w:sz w:val="24"/>
          <w:szCs w:val="24"/>
        </w:rPr>
        <w:t xml:space="preserve">representation in the mind. Piaget referred to such learning as ‘reproductive’ and Vygotsky as ‘empirical’, and then moved their attention on to consider the much more challenging subject of conceptual learning. To take a simple example, we can consider the case of flowers. At an early stage of our learning about flowers we may have seen roses, </w:t>
      </w:r>
      <w:r w:rsidR="00270A55" w:rsidRPr="00270A55">
        <w:rPr>
          <w:rFonts w:ascii="Times New Roman" w:hAnsi="Times New Roman" w:cs="Times New Roman"/>
          <w:sz w:val="24"/>
          <w:szCs w:val="24"/>
        </w:rPr>
        <w:t>lily’s</w:t>
      </w:r>
      <w:r w:rsidR="003633F2" w:rsidRPr="00270A55">
        <w:rPr>
          <w:rFonts w:ascii="Times New Roman" w:hAnsi="Times New Roman" w:cs="Times New Roman"/>
          <w:sz w:val="24"/>
          <w:szCs w:val="24"/>
        </w:rPr>
        <w:t xml:space="preserve"> and/or other varieties and used a single image or the word flower to represent them. We might also use the word flower, and the name of a particular flower such as a rose interchangeably, but at some point in our social and cultural interactions we will be encouraged to differentiate between different flowers, to note particular characteristics</w:t>
      </w:r>
      <w:r w:rsidR="0048684E" w:rsidRPr="00270A55">
        <w:rPr>
          <w:rFonts w:ascii="Times New Roman" w:hAnsi="Times New Roman" w:cs="Times New Roman"/>
          <w:sz w:val="24"/>
          <w:szCs w:val="24"/>
        </w:rPr>
        <w:t xml:space="preserve"> and to recognise that the word ‘flower’ provides an abstract higher order </w:t>
      </w:r>
      <w:r w:rsidR="0048684E" w:rsidRPr="00270A55">
        <w:rPr>
          <w:rFonts w:ascii="Times New Roman" w:hAnsi="Times New Roman" w:cs="Times New Roman"/>
          <w:sz w:val="24"/>
          <w:szCs w:val="24"/>
        </w:rPr>
        <w:lastRenderedPageBreak/>
        <w:t>category or concept that includes all of those particular varieties that we have learnt about. Our life experiences, conversations and observations of other people around us will then lead us to elaborate upon this structure of representations in our mind. New varieties will be added</w:t>
      </w:r>
      <w:r w:rsidR="0025165F" w:rsidRPr="00270A55">
        <w:rPr>
          <w:rFonts w:ascii="Times New Roman" w:hAnsi="Times New Roman" w:cs="Times New Roman"/>
          <w:sz w:val="24"/>
          <w:szCs w:val="24"/>
        </w:rPr>
        <w:t xml:space="preserve"> to the structure such as the blossom that we see on trees, and we may learn that flowers support the reproduction of plants, that they are brightly coloured to attract insects who help the plant in dispersing its seeds. Connections will therefore be made to concepts developed related to other are</w:t>
      </w:r>
      <w:r w:rsidR="003A4596" w:rsidRPr="00270A55">
        <w:rPr>
          <w:rFonts w:ascii="Times New Roman" w:hAnsi="Times New Roman" w:cs="Times New Roman"/>
          <w:sz w:val="24"/>
          <w:szCs w:val="24"/>
        </w:rPr>
        <w:t>a</w:t>
      </w:r>
      <w:r w:rsidR="0025165F" w:rsidRPr="00270A55">
        <w:rPr>
          <w:rFonts w:ascii="Times New Roman" w:hAnsi="Times New Roman" w:cs="Times New Roman"/>
          <w:sz w:val="24"/>
          <w:szCs w:val="24"/>
        </w:rPr>
        <w:t xml:space="preserve">s of our learning about the natural world and we may add cognitive representations of different parts of the flower, of petals, stamens, pollen… </w:t>
      </w:r>
      <w:r w:rsidR="0048684E" w:rsidRPr="00270A55">
        <w:rPr>
          <w:rFonts w:ascii="Times New Roman" w:hAnsi="Times New Roman" w:cs="Times New Roman"/>
          <w:sz w:val="24"/>
          <w:szCs w:val="24"/>
        </w:rPr>
        <w:t xml:space="preserve">A good way of imagining the </w:t>
      </w:r>
      <w:r w:rsidR="0025165F" w:rsidRPr="00270A55">
        <w:rPr>
          <w:rFonts w:ascii="Times New Roman" w:hAnsi="Times New Roman" w:cs="Times New Roman"/>
          <w:sz w:val="24"/>
          <w:szCs w:val="24"/>
        </w:rPr>
        <w:t xml:space="preserve">emerging </w:t>
      </w:r>
      <w:r w:rsidR="0048684E" w:rsidRPr="00270A55">
        <w:rPr>
          <w:rFonts w:ascii="Times New Roman" w:hAnsi="Times New Roman" w:cs="Times New Roman"/>
          <w:sz w:val="24"/>
          <w:szCs w:val="24"/>
        </w:rPr>
        <w:t>cognitive structure is in terms of a mind ‘map’</w:t>
      </w:r>
      <w:r w:rsidR="0025165F" w:rsidRPr="00270A55">
        <w:rPr>
          <w:rFonts w:ascii="Times New Roman" w:hAnsi="Times New Roman" w:cs="Times New Roman"/>
          <w:sz w:val="24"/>
          <w:szCs w:val="24"/>
        </w:rPr>
        <w:t xml:space="preserve"> which can become extremely complex and elaborate when we take a special interest and study any particular subject (Illustration: Part of the ‘mind map’ of a Botanist).</w:t>
      </w:r>
    </w:p>
    <w:p w:rsidR="009B6BD6" w:rsidRPr="00270A55" w:rsidRDefault="009B6BD6" w:rsidP="0030319C">
      <w:pPr>
        <w:spacing w:after="0" w:line="240" w:lineRule="auto"/>
        <w:rPr>
          <w:rFonts w:ascii="Times New Roman" w:hAnsi="Times New Roman" w:cs="Times New Roman"/>
          <w:sz w:val="24"/>
          <w:szCs w:val="24"/>
        </w:rPr>
      </w:pPr>
    </w:p>
    <w:p w:rsidR="003A4596" w:rsidRDefault="003A4596" w:rsidP="0030319C">
      <w:pPr>
        <w:spacing w:after="0" w:line="240" w:lineRule="auto"/>
        <w:rPr>
          <w:rFonts w:ascii="Times New Roman" w:hAnsi="Times New Roman" w:cs="Times New Roman"/>
          <w:sz w:val="24"/>
          <w:szCs w:val="24"/>
        </w:rPr>
      </w:pPr>
      <w:r w:rsidRPr="00270A55">
        <w:rPr>
          <w:rFonts w:ascii="Times New Roman" w:hAnsi="Times New Roman" w:cs="Times New Roman"/>
          <w:sz w:val="24"/>
          <w:szCs w:val="24"/>
        </w:rPr>
        <w:t>In our next article we will discuss Chris Athey’s</w:t>
      </w:r>
      <w:r w:rsidR="00832807" w:rsidRPr="00270A55">
        <w:rPr>
          <w:rFonts w:ascii="Times New Roman" w:hAnsi="Times New Roman" w:cs="Times New Roman"/>
          <w:sz w:val="24"/>
          <w:szCs w:val="24"/>
        </w:rPr>
        <w:t xml:space="preserve"> (2007)</w:t>
      </w:r>
      <w:r w:rsidRPr="00270A55">
        <w:rPr>
          <w:rFonts w:ascii="Times New Roman" w:hAnsi="Times New Roman" w:cs="Times New Roman"/>
          <w:sz w:val="24"/>
          <w:szCs w:val="24"/>
        </w:rPr>
        <w:t xml:space="preserve"> contribution to Schema theory and practice in early childhood education in more depth</w:t>
      </w:r>
      <w:r w:rsidR="00832807" w:rsidRPr="00270A55">
        <w:rPr>
          <w:rFonts w:ascii="Times New Roman" w:hAnsi="Times New Roman" w:cs="Times New Roman"/>
          <w:sz w:val="24"/>
          <w:szCs w:val="24"/>
        </w:rPr>
        <w:t>,</w:t>
      </w:r>
      <w:r w:rsidRPr="00270A55">
        <w:rPr>
          <w:rFonts w:ascii="Times New Roman" w:hAnsi="Times New Roman" w:cs="Times New Roman"/>
          <w:sz w:val="24"/>
          <w:szCs w:val="24"/>
        </w:rPr>
        <w:t xml:space="preserve"> but for the time being it is sufficient to </w:t>
      </w:r>
      <w:r w:rsidR="00832807" w:rsidRPr="00270A55">
        <w:rPr>
          <w:rFonts w:ascii="Times New Roman" w:hAnsi="Times New Roman" w:cs="Times New Roman"/>
          <w:iCs/>
          <w:sz w:val="24"/>
          <w:szCs w:val="24"/>
        </w:rPr>
        <w:t>note that in her work she identified</w:t>
      </w:r>
      <w:r w:rsidRPr="00270A55">
        <w:rPr>
          <w:rFonts w:ascii="Times New Roman" w:hAnsi="Times New Roman" w:cs="Times New Roman"/>
          <w:iCs/>
          <w:sz w:val="24"/>
          <w:szCs w:val="24"/>
        </w:rPr>
        <w:t xml:space="preserve"> </w:t>
      </w:r>
      <w:r w:rsidRPr="00270A55">
        <w:rPr>
          <w:rFonts w:ascii="Times New Roman" w:hAnsi="Times New Roman" w:cs="Times New Roman"/>
          <w:sz w:val="24"/>
          <w:szCs w:val="24"/>
        </w:rPr>
        <w:t xml:space="preserve">a distinction </w:t>
      </w:r>
      <w:r w:rsidR="00832807" w:rsidRPr="00270A55">
        <w:rPr>
          <w:rFonts w:ascii="Times New Roman" w:hAnsi="Times New Roman" w:cs="Times New Roman"/>
          <w:sz w:val="24"/>
          <w:szCs w:val="24"/>
        </w:rPr>
        <w:t xml:space="preserve">that was </w:t>
      </w:r>
      <w:r w:rsidRPr="00270A55">
        <w:rPr>
          <w:rFonts w:ascii="Times New Roman" w:hAnsi="Times New Roman" w:cs="Times New Roman"/>
          <w:sz w:val="24"/>
          <w:szCs w:val="24"/>
        </w:rPr>
        <w:t>made by Piaget between cognitive 'schemes' that provide the child with operational knowledge, and children's figurative 'schemas'</w:t>
      </w:r>
      <w:r w:rsidR="001A13B1" w:rsidRPr="00270A55">
        <w:rPr>
          <w:rFonts w:ascii="Times New Roman" w:hAnsi="Times New Roman" w:cs="Times New Roman"/>
          <w:sz w:val="24"/>
          <w:szCs w:val="24"/>
        </w:rPr>
        <w:t xml:space="preserve"> as described above</w:t>
      </w:r>
      <w:r w:rsidRPr="00270A55">
        <w:rPr>
          <w:rFonts w:ascii="Times New Roman" w:hAnsi="Times New Roman" w:cs="Times New Roman"/>
          <w:sz w:val="24"/>
          <w:szCs w:val="24"/>
        </w:rPr>
        <w:t xml:space="preserve">. </w:t>
      </w:r>
      <w:r w:rsidR="006C7355" w:rsidRPr="00270A55">
        <w:rPr>
          <w:rFonts w:ascii="Times New Roman" w:hAnsi="Times New Roman" w:cs="Times New Roman"/>
          <w:sz w:val="24"/>
          <w:szCs w:val="24"/>
        </w:rPr>
        <w:t xml:space="preserve">'Schema practice', might now be considered to involve the practitioner in first identifying and then encouraging the child's 'patterns of repeated behaviour' into which new experiences are then 'assimilated and gradually co-ordinated' (Athey 1990, p37).But </w:t>
      </w:r>
      <w:r w:rsidRPr="00270A55">
        <w:rPr>
          <w:rFonts w:ascii="Times New Roman" w:hAnsi="Times New Roman" w:cs="Times New Roman"/>
          <w:sz w:val="24"/>
          <w:szCs w:val="24"/>
        </w:rPr>
        <w:t xml:space="preserve"> </w:t>
      </w:r>
      <w:r w:rsidR="00832807" w:rsidRPr="00270A55">
        <w:rPr>
          <w:rFonts w:ascii="Times New Roman" w:hAnsi="Times New Roman" w:cs="Times New Roman"/>
          <w:sz w:val="24"/>
          <w:szCs w:val="24"/>
        </w:rPr>
        <w:t>Athey</w:t>
      </w:r>
      <w:r w:rsidR="001A13B1" w:rsidRPr="00270A55">
        <w:rPr>
          <w:rFonts w:ascii="Times New Roman" w:hAnsi="Times New Roman" w:cs="Times New Roman"/>
          <w:sz w:val="24"/>
          <w:szCs w:val="24"/>
        </w:rPr>
        <w:t xml:space="preserve"> </w:t>
      </w:r>
      <w:r w:rsidRPr="00270A55">
        <w:rPr>
          <w:rFonts w:ascii="Times New Roman" w:hAnsi="Times New Roman" w:cs="Times New Roman"/>
          <w:sz w:val="24"/>
          <w:szCs w:val="24"/>
        </w:rPr>
        <w:t xml:space="preserve">argued that research progress was being hindered by an ambiguity in the use of the terms and that the fundamental difference between operative and figurative thinking was ‘worthy of further study’ </w:t>
      </w:r>
      <w:r w:rsidR="001A13B1" w:rsidRPr="00270A55">
        <w:rPr>
          <w:rFonts w:ascii="Times New Roman" w:hAnsi="Times New Roman" w:cs="Times New Roman"/>
          <w:sz w:val="24"/>
          <w:szCs w:val="24"/>
        </w:rPr>
        <w:t>(</w:t>
      </w:r>
      <w:r w:rsidR="001A13B1" w:rsidRPr="00270A55">
        <w:rPr>
          <w:rFonts w:ascii="Times New Roman" w:hAnsi="Times New Roman" w:cs="Times New Roman"/>
          <w:i/>
          <w:sz w:val="24"/>
          <w:szCs w:val="24"/>
        </w:rPr>
        <w:t>op cit</w:t>
      </w:r>
      <w:r w:rsidRPr="00270A55">
        <w:rPr>
          <w:rFonts w:ascii="Times New Roman" w:hAnsi="Times New Roman" w:cs="Times New Roman"/>
          <w:i/>
          <w:sz w:val="24"/>
          <w:szCs w:val="24"/>
        </w:rPr>
        <w:t>,</w:t>
      </w:r>
      <w:r w:rsidRPr="00270A55">
        <w:rPr>
          <w:rFonts w:ascii="Times New Roman" w:hAnsi="Times New Roman" w:cs="Times New Roman"/>
          <w:sz w:val="24"/>
          <w:szCs w:val="24"/>
        </w:rPr>
        <w:t xml:space="preserve"> p113-14).</w:t>
      </w:r>
      <w:r w:rsidR="001A13B1" w:rsidRPr="00270A55">
        <w:rPr>
          <w:rFonts w:ascii="Times New Roman" w:hAnsi="Times New Roman" w:cs="Times New Roman"/>
          <w:sz w:val="24"/>
          <w:szCs w:val="24"/>
        </w:rPr>
        <w:t xml:space="preserve"> A significant contribution towards clarifying this distinction between schemas and schemes has </w:t>
      </w:r>
      <w:r w:rsidR="00832807" w:rsidRPr="00270A55">
        <w:rPr>
          <w:rFonts w:ascii="Times New Roman" w:hAnsi="Times New Roman" w:cs="Times New Roman"/>
          <w:sz w:val="24"/>
          <w:szCs w:val="24"/>
        </w:rPr>
        <w:t xml:space="preserve">subsequently </w:t>
      </w:r>
      <w:r w:rsidR="001A13B1" w:rsidRPr="00270A55">
        <w:rPr>
          <w:rFonts w:ascii="Times New Roman" w:hAnsi="Times New Roman" w:cs="Times New Roman"/>
          <w:sz w:val="24"/>
          <w:szCs w:val="24"/>
        </w:rPr>
        <w:t xml:space="preserve">been made by Gibson </w:t>
      </w:r>
      <w:r w:rsidR="00832807" w:rsidRPr="00270A55">
        <w:rPr>
          <w:rFonts w:ascii="Times New Roman" w:hAnsi="Times New Roman" w:cs="Times New Roman"/>
          <w:sz w:val="24"/>
          <w:szCs w:val="24"/>
        </w:rPr>
        <w:t>(1969) who argues</w:t>
      </w:r>
      <w:r w:rsidR="001A13B1" w:rsidRPr="00270A55">
        <w:rPr>
          <w:rFonts w:ascii="Times New Roman" w:hAnsi="Times New Roman" w:cs="Times New Roman"/>
          <w:sz w:val="24"/>
          <w:szCs w:val="24"/>
        </w:rPr>
        <w:t xml:space="preserve"> that we only perceive </w:t>
      </w:r>
      <w:r w:rsidR="001A13B1" w:rsidRPr="00270A55">
        <w:rPr>
          <w:rFonts w:ascii="Times New Roman" w:hAnsi="Times New Roman" w:cs="Times New Roman"/>
          <w:color w:val="000000"/>
          <w:sz w:val="24"/>
          <w:szCs w:val="24"/>
        </w:rPr>
        <w:t xml:space="preserve">objects or events through their ‘affordances’: </w:t>
      </w:r>
      <w:r w:rsidR="00F401CD" w:rsidRPr="00270A55">
        <w:rPr>
          <w:rFonts w:ascii="Times New Roman" w:hAnsi="Times New Roman" w:cs="Times New Roman"/>
          <w:color w:val="000000"/>
          <w:sz w:val="24"/>
          <w:szCs w:val="24"/>
        </w:rPr>
        <w:t>or what</w:t>
      </w:r>
      <w:r w:rsidR="001A13B1" w:rsidRPr="00270A55">
        <w:rPr>
          <w:rFonts w:ascii="Times New Roman" w:hAnsi="Times New Roman" w:cs="Times New Roman"/>
          <w:color w:val="000000"/>
          <w:sz w:val="24"/>
          <w:szCs w:val="24"/>
        </w:rPr>
        <w:t xml:space="preserve"> we can ‘do’ with them.  Operative Schemes are therefore fundamental to perception.</w:t>
      </w:r>
      <w:r w:rsidR="00832807" w:rsidRPr="00270A55">
        <w:rPr>
          <w:rFonts w:ascii="Times New Roman" w:hAnsi="Times New Roman" w:cs="Times New Roman"/>
          <w:color w:val="000000"/>
          <w:sz w:val="24"/>
          <w:szCs w:val="24"/>
        </w:rPr>
        <w:t xml:space="preserve"> </w:t>
      </w:r>
      <w:r w:rsidR="001A13B1" w:rsidRPr="00270A55">
        <w:rPr>
          <w:rFonts w:ascii="Times New Roman" w:hAnsi="Times New Roman" w:cs="Times New Roman"/>
          <w:color w:val="000000"/>
          <w:sz w:val="24"/>
          <w:szCs w:val="24"/>
        </w:rPr>
        <w:t xml:space="preserve"> A child may have a figurative scheme for an aeroplane, but it only when the child perceives what an aeroplane does that it is possible for them to differentiate it from other objects, such as a car or a truck.  </w:t>
      </w:r>
      <w:r w:rsidR="00E21978" w:rsidRPr="00270A55">
        <w:rPr>
          <w:rFonts w:ascii="Times New Roman" w:hAnsi="Times New Roman" w:cs="Times New Roman"/>
          <w:color w:val="000000"/>
          <w:sz w:val="24"/>
          <w:szCs w:val="24"/>
        </w:rPr>
        <w:t xml:space="preserve">The best way to </w:t>
      </w:r>
      <w:r w:rsidR="00E21978" w:rsidRPr="00270A55">
        <w:rPr>
          <w:rFonts w:ascii="Times New Roman" w:hAnsi="Times New Roman" w:cs="Times New Roman"/>
          <w:sz w:val="24"/>
          <w:szCs w:val="24"/>
        </w:rPr>
        <w:t>understand schemes and schemas may be to consider them like ‘two sides of a coin’, or two distinct qualities one of form, and the other of content, that are captured in each cognitive construction.</w:t>
      </w:r>
      <w:r w:rsidR="00E21978" w:rsidRPr="00270A55">
        <w:rPr>
          <w:rFonts w:ascii="Times New Roman" w:hAnsi="Times New Roman" w:cs="Times New Roman"/>
          <w:b/>
          <w:sz w:val="24"/>
          <w:szCs w:val="24"/>
        </w:rPr>
        <w:t xml:space="preserve"> </w:t>
      </w:r>
      <w:r w:rsidR="00E21978" w:rsidRPr="00270A55">
        <w:rPr>
          <w:rFonts w:ascii="Times New Roman" w:hAnsi="Times New Roman" w:cs="Times New Roman"/>
          <w:sz w:val="24"/>
          <w:szCs w:val="24"/>
        </w:rPr>
        <w:t xml:space="preserve"> </w:t>
      </w:r>
    </w:p>
    <w:p w:rsidR="00B3525E" w:rsidRPr="00270A55" w:rsidRDefault="00B3525E" w:rsidP="0030319C">
      <w:pPr>
        <w:spacing w:after="0" w:line="240" w:lineRule="auto"/>
        <w:rPr>
          <w:rFonts w:ascii="Times New Roman" w:hAnsi="Times New Roman" w:cs="Times New Roman"/>
          <w:color w:val="000000"/>
          <w:sz w:val="24"/>
          <w:szCs w:val="24"/>
        </w:rPr>
      </w:pPr>
      <w:bookmarkStart w:id="0" w:name="_GoBack"/>
      <w:bookmarkEnd w:id="0"/>
    </w:p>
    <w:p w:rsidR="001A13B1" w:rsidRPr="00270A55" w:rsidRDefault="00E21978" w:rsidP="0030319C">
      <w:pPr>
        <w:spacing w:after="0" w:line="240" w:lineRule="auto"/>
        <w:rPr>
          <w:rFonts w:ascii="Times New Roman" w:hAnsi="Times New Roman" w:cs="Times New Roman"/>
          <w:b/>
          <w:color w:val="000000"/>
          <w:sz w:val="24"/>
          <w:szCs w:val="24"/>
        </w:rPr>
      </w:pPr>
      <w:r w:rsidRPr="00270A55">
        <w:rPr>
          <w:rFonts w:ascii="Times New Roman" w:hAnsi="Times New Roman" w:cs="Times New Roman"/>
          <w:b/>
          <w:color w:val="000000"/>
          <w:sz w:val="24"/>
          <w:szCs w:val="24"/>
        </w:rPr>
        <w:t>Applying schemes and schemas to explain Free Flow Play</w:t>
      </w:r>
    </w:p>
    <w:p w:rsidR="008B008D" w:rsidRPr="00270A55" w:rsidRDefault="00E21978" w:rsidP="0030319C">
      <w:pPr>
        <w:spacing w:after="0" w:line="240" w:lineRule="auto"/>
        <w:rPr>
          <w:rFonts w:ascii="Times New Roman" w:hAnsi="Times New Roman" w:cs="Times New Roman"/>
          <w:sz w:val="24"/>
          <w:szCs w:val="24"/>
        </w:rPr>
      </w:pPr>
      <w:r w:rsidRPr="00270A55">
        <w:rPr>
          <w:rFonts w:ascii="Times New Roman" w:hAnsi="Times New Roman" w:cs="Times New Roman"/>
          <w:b/>
          <w:color w:val="000000"/>
          <w:sz w:val="24"/>
          <w:szCs w:val="24"/>
        </w:rPr>
        <w:t xml:space="preserve">As </w:t>
      </w:r>
      <w:r w:rsidRPr="00270A55">
        <w:rPr>
          <w:rFonts w:ascii="Times New Roman" w:hAnsi="Times New Roman" w:cs="Times New Roman"/>
          <w:sz w:val="24"/>
          <w:szCs w:val="24"/>
        </w:rPr>
        <w:t xml:space="preserve">Laevers’ (1999) has noted, in free flow play the child is complete immersed in the activity, they are totally </w:t>
      </w:r>
      <w:r w:rsidRPr="00270A55">
        <w:rPr>
          <w:rFonts w:ascii="Times New Roman" w:hAnsi="Times New Roman" w:cs="Times New Roman"/>
          <w:i/>
          <w:sz w:val="24"/>
          <w:szCs w:val="24"/>
        </w:rPr>
        <w:t>involved,</w:t>
      </w:r>
      <w:r w:rsidRPr="00270A55">
        <w:rPr>
          <w:rFonts w:ascii="Times New Roman" w:hAnsi="Times New Roman" w:cs="Times New Roman"/>
          <w:sz w:val="24"/>
          <w:szCs w:val="24"/>
        </w:rPr>
        <w:t xml:space="preserve"> and </w:t>
      </w:r>
      <w:r w:rsidR="009B6BD6" w:rsidRPr="00270A55">
        <w:rPr>
          <w:rFonts w:ascii="Times New Roman" w:hAnsi="Times New Roman" w:cs="Times New Roman"/>
          <w:sz w:val="24"/>
          <w:szCs w:val="24"/>
        </w:rPr>
        <w:t xml:space="preserve">they </w:t>
      </w:r>
      <w:r w:rsidRPr="00270A55">
        <w:rPr>
          <w:rFonts w:ascii="Times New Roman" w:hAnsi="Times New Roman" w:cs="Times New Roman"/>
          <w:sz w:val="24"/>
          <w:szCs w:val="24"/>
        </w:rPr>
        <w:t>experience a sense of fulfilment.</w:t>
      </w:r>
      <w:r w:rsidR="009B6BD6" w:rsidRPr="00270A55">
        <w:rPr>
          <w:rFonts w:ascii="Times New Roman" w:hAnsi="Times New Roman" w:cs="Times New Roman"/>
          <w:sz w:val="24"/>
          <w:szCs w:val="24"/>
        </w:rPr>
        <w:t xml:space="preserve"> As </w:t>
      </w:r>
      <w:r w:rsidR="009B6BD6" w:rsidRPr="00270A55">
        <w:rPr>
          <w:rFonts w:ascii="Times New Roman" w:hAnsi="Times New Roman" w:cs="Times New Roman"/>
          <w:color w:val="000000"/>
          <w:sz w:val="24"/>
          <w:szCs w:val="24"/>
        </w:rPr>
        <w:t>Bruce (2004) has noted, free flow play provides opportunities for children to ‘</w:t>
      </w:r>
      <w:r w:rsidR="009B6BD6" w:rsidRPr="00270A55">
        <w:rPr>
          <w:rFonts w:ascii="Times New Roman" w:eastAsia="Times New Roman" w:hAnsi="Times New Roman" w:cs="Times New Roman"/>
          <w:sz w:val="24"/>
          <w:szCs w:val="24"/>
          <w:lang w:eastAsia="en-GB"/>
        </w:rPr>
        <w:t xml:space="preserve">try out their most recently acquired skills and competences, as if celebrating what they know’ (p132). </w:t>
      </w:r>
      <w:r w:rsidRPr="00270A55">
        <w:rPr>
          <w:rFonts w:ascii="Times New Roman" w:hAnsi="Times New Roman" w:cs="Times New Roman"/>
          <w:sz w:val="24"/>
          <w:szCs w:val="24"/>
        </w:rPr>
        <w:t xml:space="preserve"> In cognitive terms, </w:t>
      </w:r>
      <w:r w:rsidR="009B6BD6" w:rsidRPr="00270A55">
        <w:rPr>
          <w:rFonts w:ascii="Times New Roman" w:hAnsi="Times New Roman" w:cs="Times New Roman"/>
          <w:sz w:val="24"/>
          <w:szCs w:val="24"/>
        </w:rPr>
        <w:t>this is precisely what the child is doing, they are playfully ‘</w:t>
      </w:r>
      <w:r w:rsidR="00514AA4" w:rsidRPr="00270A55">
        <w:rPr>
          <w:rFonts w:ascii="Times New Roman" w:hAnsi="Times New Roman" w:cs="Times New Roman"/>
          <w:sz w:val="24"/>
          <w:szCs w:val="24"/>
        </w:rPr>
        <w:t>trying on</w:t>
      </w:r>
      <w:r w:rsidR="009B6BD6" w:rsidRPr="00270A55">
        <w:rPr>
          <w:rFonts w:ascii="Times New Roman" w:hAnsi="Times New Roman" w:cs="Times New Roman"/>
          <w:sz w:val="24"/>
          <w:szCs w:val="24"/>
        </w:rPr>
        <w:t xml:space="preserve">’, just for the fun of it, different schemas to see how they fit </w:t>
      </w:r>
      <w:r w:rsidR="00514AA4" w:rsidRPr="00270A55">
        <w:rPr>
          <w:rFonts w:ascii="Times New Roman" w:hAnsi="Times New Roman" w:cs="Times New Roman"/>
          <w:sz w:val="24"/>
          <w:szCs w:val="24"/>
        </w:rPr>
        <w:t xml:space="preserve">(or not) </w:t>
      </w:r>
      <w:r w:rsidR="009B6BD6" w:rsidRPr="00270A55">
        <w:rPr>
          <w:rFonts w:ascii="Times New Roman" w:hAnsi="Times New Roman" w:cs="Times New Roman"/>
          <w:sz w:val="24"/>
          <w:szCs w:val="24"/>
        </w:rPr>
        <w:t>different schemes, and</w:t>
      </w:r>
      <w:r w:rsidR="00514AA4" w:rsidRPr="00270A55">
        <w:rPr>
          <w:rFonts w:ascii="Times New Roman" w:hAnsi="Times New Roman" w:cs="Times New Roman"/>
          <w:sz w:val="24"/>
          <w:szCs w:val="24"/>
        </w:rPr>
        <w:t xml:space="preserve"> they are</w:t>
      </w:r>
      <w:r w:rsidR="009B6BD6" w:rsidRPr="00270A55">
        <w:rPr>
          <w:rFonts w:ascii="Times New Roman" w:hAnsi="Times New Roman" w:cs="Times New Roman"/>
          <w:sz w:val="24"/>
          <w:szCs w:val="24"/>
        </w:rPr>
        <w:t xml:space="preserve"> trying out different schemes to see how they work (or not) with different schemas. This is a powerful process in cognitive development described by Piaget as assimilation,</w:t>
      </w:r>
      <w:r w:rsidR="00514AA4" w:rsidRPr="00270A55">
        <w:rPr>
          <w:rFonts w:ascii="Times New Roman" w:hAnsi="Times New Roman" w:cs="Times New Roman"/>
          <w:sz w:val="24"/>
          <w:szCs w:val="24"/>
        </w:rPr>
        <w:t xml:space="preserve"> and</w:t>
      </w:r>
      <w:r w:rsidR="009B6BD6" w:rsidRPr="00270A55">
        <w:rPr>
          <w:rFonts w:ascii="Times New Roman" w:hAnsi="Times New Roman" w:cs="Times New Roman"/>
          <w:sz w:val="24"/>
          <w:szCs w:val="24"/>
        </w:rPr>
        <w:t xml:space="preserve"> it</w:t>
      </w:r>
      <w:r w:rsidR="00514AA4" w:rsidRPr="00270A55">
        <w:rPr>
          <w:rFonts w:ascii="Times New Roman" w:hAnsi="Times New Roman" w:cs="Times New Roman"/>
          <w:sz w:val="24"/>
          <w:szCs w:val="24"/>
        </w:rPr>
        <w:t>’</w:t>
      </w:r>
      <w:r w:rsidR="009B6BD6" w:rsidRPr="00270A55">
        <w:rPr>
          <w:rFonts w:ascii="Times New Roman" w:hAnsi="Times New Roman" w:cs="Times New Roman"/>
          <w:sz w:val="24"/>
          <w:szCs w:val="24"/>
        </w:rPr>
        <w:t xml:space="preserve">s all about </w:t>
      </w:r>
      <w:r w:rsidR="00514AA4" w:rsidRPr="00270A55">
        <w:rPr>
          <w:rFonts w:ascii="Times New Roman" w:hAnsi="Times New Roman" w:cs="Times New Roman"/>
          <w:sz w:val="24"/>
          <w:szCs w:val="24"/>
        </w:rPr>
        <w:t xml:space="preserve">making connections in the mind, </w:t>
      </w:r>
      <w:r w:rsidR="00F401CD" w:rsidRPr="00270A55">
        <w:rPr>
          <w:rFonts w:ascii="Times New Roman" w:hAnsi="Times New Roman" w:cs="Times New Roman"/>
          <w:sz w:val="24"/>
          <w:szCs w:val="24"/>
        </w:rPr>
        <w:t>it’s</w:t>
      </w:r>
      <w:r w:rsidR="00514AA4" w:rsidRPr="00270A55">
        <w:rPr>
          <w:rFonts w:ascii="Times New Roman" w:hAnsi="Times New Roman" w:cs="Times New Roman"/>
          <w:sz w:val="24"/>
          <w:szCs w:val="24"/>
        </w:rPr>
        <w:t xml:space="preserve"> about fitting schemes and schemas together. While we might consider the question of which comes first an example of the ‘chicken and egg’ paradox, play clearly does require some prior knowledge acquisition, what Piaget referred to as schema</w:t>
      </w:r>
      <w:r w:rsidR="008D24DE" w:rsidRPr="00270A55">
        <w:rPr>
          <w:rFonts w:ascii="Times New Roman" w:hAnsi="Times New Roman" w:cs="Times New Roman"/>
          <w:sz w:val="24"/>
          <w:szCs w:val="24"/>
        </w:rPr>
        <w:t>tic</w:t>
      </w:r>
      <w:r w:rsidR="00514AA4" w:rsidRPr="00270A55">
        <w:rPr>
          <w:rFonts w:ascii="Times New Roman" w:hAnsi="Times New Roman" w:cs="Times New Roman"/>
          <w:sz w:val="24"/>
          <w:szCs w:val="24"/>
        </w:rPr>
        <w:t xml:space="preserve"> ‘accommodation’.</w:t>
      </w:r>
      <w:r w:rsidR="008B008D" w:rsidRPr="00270A55">
        <w:rPr>
          <w:rFonts w:ascii="Times New Roman" w:hAnsi="Times New Roman" w:cs="Times New Roman"/>
          <w:sz w:val="24"/>
          <w:szCs w:val="24"/>
        </w:rPr>
        <w:t xml:space="preserve"> </w:t>
      </w:r>
      <w:r w:rsidR="008B008D" w:rsidRPr="00270A55">
        <w:rPr>
          <w:rFonts w:ascii="Times New Roman" w:hAnsi="Times New Roman" w:cs="Times New Roman"/>
          <w:color w:val="000000"/>
          <w:sz w:val="24"/>
          <w:szCs w:val="24"/>
        </w:rPr>
        <w:t>As Furth (1969) has explained:</w:t>
      </w:r>
    </w:p>
    <w:p w:rsidR="008B008D" w:rsidRPr="00270A55" w:rsidRDefault="008B008D" w:rsidP="0030319C">
      <w:pPr>
        <w:spacing w:after="0" w:line="240" w:lineRule="auto"/>
        <w:rPr>
          <w:rFonts w:ascii="Times New Roman" w:hAnsi="Times New Roman" w:cs="Times New Roman"/>
          <w:color w:val="000000"/>
          <w:sz w:val="24"/>
          <w:szCs w:val="24"/>
        </w:rPr>
      </w:pPr>
    </w:p>
    <w:p w:rsidR="008B008D" w:rsidRPr="00270A55" w:rsidRDefault="008B008D" w:rsidP="0030319C">
      <w:pPr>
        <w:spacing w:after="0" w:line="240" w:lineRule="auto"/>
        <w:rPr>
          <w:rFonts w:ascii="Times New Roman" w:hAnsi="Times New Roman" w:cs="Times New Roman"/>
          <w:color w:val="000000"/>
          <w:sz w:val="24"/>
          <w:szCs w:val="24"/>
        </w:rPr>
      </w:pPr>
      <w:r w:rsidRPr="00270A55">
        <w:rPr>
          <w:rFonts w:ascii="Times New Roman" w:hAnsi="Times New Roman" w:cs="Times New Roman"/>
          <w:i/>
          <w:color w:val="000000"/>
          <w:sz w:val="24"/>
          <w:szCs w:val="24"/>
        </w:rPr>
        <w:t>"The child who re-enacts a scene from yesterday represents through symbol formation the event which was yesterday present to him through object formation…It gives food to his growing operative thinking which otherwise would be limited to perceptual events of here and now."</w:t>
      </w:r>
      <w:r w:rsidRPr="00270A55">
        <w:rPr>
          <w:rFonts w:ascii="Times New Roman" w:hAnsi="Times New Roman" w:cs="Times New Roman"/>
          <w:color w:val="000000"/>
          <w:sz w:val="24"/>
          <w:szCs w:val="24"/>
        </w:rPr>
        <w:t xml:space="preserve"> (Furth, 1969, p89)</w:t>
      </w:r>
    </w:p>
    <w:p w:rsidR="008D24DE" w:rsidRPr="00270A55" w:rsidRDefault="008D24DE" w:rsidP="0030319C">
      <w:pPr>
        <w:tabs>
          <w:tab w:val="left" w:pos="142"/>
        </w:tabs>
        <w:spacing w:after="0" w:line="240" w:lineRule="auto"/>
        <w:ind w:right="566"/>
        <w:rPr>
          <w:rFonts w:ascii="Times New Roman" w:hAnsi="Times New Roman" w:cs="Times New Roman"/>
          <w:sz w:val="24"/>
          <w:szCs w:val="24"/>
        </w:rPr>
      </w:pPr>
    </w:p>
    <w:p w:rsidR="00072FB8" w:rsidRPr="00270A55" w:rsidRDefault="008D24DE" w:rsidP="0030319C">
      <w:pPr>
        <w:tabs>
          <w:tab w:val="left" w:pos="142"/>
        </w:tabs>
        <w:spacing w:after="0" w:line="240" w:lineRule="auto"/>
        <w:ind w:right="566"/>
        <w:rPr>
          <w:rFonts w:ascii="Times New Roman" w:eastAsia="Times New Roman" w:hAnsi="Times New Roman" w:cs="Times New Roman"/>
          <w:sz w:val="24"/>
          <w:szCs w:val="24"/>
          <w:lang w:eastAsia="en-GB"/>
        </w:rPr>
      </w:pPr>
      <w:r w:rsidRPr="00270A55">
        <w:rPr>
          <w:rFonts w:ascii="Times New Roman" w:hAnsi="Times New Roman" w:cs="Times New Roman"/>
          <w:sz w:val="24"/>
          <w:szCs w:val="24"/>
        </w:rPr>
        <w:lastRenderedPageBreak/>
        <w:t xml:space="preserve">Free flow play may be considered ‘seeded’ by the child’s prior learning of a scheme or schema. This may have </w:t>
      </w:r>
      <w:r w:rsidR="00F401CD" w:rsidRPr="00270A55">
        <w:rPr>
          <w:rFonts w:ascii="Times New Roman" w:hAnsi="Times New Roman" w:cs="Times New Roman"/>
          <w:sz w:val="24"/>
          <w:szCs w:val="24"/>
        </w:rPr>
        <w:t>occurred</w:t>
      </w:r>
      <w:r w:rsidRPr="00270A55">
        <w:rPr>
          <w:rFonts w:ascii="Times New Roman" w:hAnsi="Times New Roman" w:cs="Times New Roman"/>
          <w:sz w:val="24"/>
          <w:szCs w:val="24"/>
        </w:rPr>
        <w:t xml:space="preserve"> through the child’s observation and imitation of others or through direct instruction, but it is important to recognise that the ch</w:t>
      </w:r>
      <w:r w:rsidR="00072FB8" w:rsidRPr="00270A55">
        <w:rPr>
          <w:rFonts w:ascii="Times New Roman" w:hAnsi="Times New Roman" w:cs="Times New Roman"/>
          <w:sz w:val="24"/>
          <w:szCs w:val="24"/>
        </w:rPr>
        <w:t>ild’s learning will remain</w:t>
      </w:r>
      <w:r w:rsidRPr="00270A55">
        <w:rPr>
          <w:rFonts w:ascii="Times New Roman" w:hAnsi="Times New Roman" w:cs="Times New Roman"/>
          <w:sz w:val="24"/>
          <w:szCs w:val="24"/>
        </w:rPr>
        <w:t xml:space="preserve"> incomplete if they are not provided with the opportunity to play with the new ideas, to identify the strengths and limitations of the schemes and schemas, and to own them for themselves. This is what we mean when we say that learning is essentially a creative and child cent</w:t>
      </w:r>
      <w:r w:rsidR="00072FB8" w:rsidRPr="00270A55">
        <w:rPr>
          <w:rFonts w:ascii="Times New Roman" w:hAnsi="Times New Roman" w:cs="Times New Roman"/>
          <w:sz w:val="24"/>
          <w:szCs w:val="24"/>
        </w:rPr>
        <w:t>red process. As Vygotsky noted, what we supporting through play are the development of cognitive functions that vare still in an embryonic state: “</w:t>
      </w:r>
      <w:r w:rsidR="00F401CD" w:rsidRPr="00270A55">
        <w:rPr>
          <w:rFonts w:ascii="Times New Roman" w:hAnsi="Times New Roman" w:cs="Times New Roman"/>
          <w:sz w:val="24"/>
          <w:szCs w:val="24"/>
        </w:rPr>
        <w:t>These functions</w:t>
      </w:r>
      <w:r w:rsidR="00072FB8" w:rsidRPr="00270A55">
        <w:rPr>
          <w:rFonts w:ascii="Times New Roman" w:hAnsi="Times New Roman" w:cs="Times New Roman"/>
          <w:sz w:val="24"/>
          <w:szCs w:val="24"/>
        </w:rPr>
        <w:t xml:space="preserve"> could be termed the ‘buds’ or ‘flowers’ of development rather than the ‘fruits’ of development”.(</w:t>
      </w:r>
      <w:r w:rsidR="00072FB8" w:rsidRPr="00270A55">
        <w:rPr>
          <w:rFonts w:ascii="Times New Roman" w:eastAsia="Times New Roman" w:hAnsi="Times New Roman" w:cs="Times New Roman"/>
          <w:sz w:val="24"/>
          <w:szCs w:val="24"/>
          <w:lang w:eastAsia="en-GB"/>
        </w:rPr>
        <w:t>Vygotsky, 1935, p. 42).</w:t>
      </w:r>
    </w:p>
    <w:p w:rsidR="00072FB8" w:rsidRPr="00270A55" w:rsidRDefault="00072FB8" w:rsidP="0030319C">
      <w:pPr>
        <w:tabs>
          <w:tab w:val="left" w:pos="142"/>
        </w:tabs>
        <w:spacing w:after="0" w:line="240" w:lineRule="auto"/>
        <w:ind w:right="566"/>
        <w:rPr>
          <w:rFonts w:ascii="Times New Roman" w:eastAsia="Times New Roman" w:hAnsi="Times New Roman" w:cs="Times New Roman"/>
          <w:sz w:val="24"/>
          <w:szCs w:val="24"/>
          <w:lang w:eastAsia="en-GB"/>
        </w:rPr>
      </w:pPr>
    </w:p>
    <w:p w:rsidR="00B4761A" w:rsidRPr="00270A55" w:rsidRDefault="00052FDA" w:rsidP="0030319C">
      <w:pPr>
        <w:pStyle w:val="Textbody"/>
        <w:spacing w:after="0" w:line="240" w:lineRule="auto"/>
        <w:rPr>
          <w:rFonts w:ascii="Times New Roman" w:hAnsi="Times New Roman" w:cs="Times New Roman"/>
          <w:sz w:val="24"/>
          <w:szCs w:val="24"/>
        </w:rPr>
      </w:pPr>
      <w:r w:rsidRPr="00270A55">
        <w:rPr>
          <w:rFonts w:ascii="Times New Roman" w:eastAsia="Times New Roman" w:hAnsi="Times New Roman" w:cs="Times New Roman"/>
          <w:sz w:val="24"/>
          <w:szCs w:val="24"/>
          <w:lang w:eastAsia="en-GB"/>
        </w:rPr>
        <w:t xml:space="preserve">The following diagram represents </w:t>
      </w:r>
      <w:r w:rsidR="00072FB8" w:rsidRPr="00270A55">
        <w:rPr>
          <w:rFonts w:ascii="Times New Roman" w:eastAsia="Times New Roman" w:hAnsi="Times New Roman" w:cs="Times New Roman"/>
          <w:sz w:val="24"/>
          <w:szCs w:val="24"/>
          <w:lang w:eastAsia="en-GB"/>
        </w:rPr>
        <w:t xml:space="preserve">the </w:t>
      </w:r>
      <w:r w:rsidRPr="00270A55">
        <w:rPr>
          <w:rFonts w:ascii="Times New Roman" w:eastAsia="Times New Roman" w:hAnsi="Times New Roman" w:cs="Times New Roman"/>
          <w:sz w:val="24"/>
          <w:szCs w:val="24"/>
          <w:lang w:eastAsia="en-GB"/>
        </w:rPr>
        <w:t xml:space="preserve">cognitive </w:t>
      </w:r>
      <w:r w:rsidR="00072FB8" w:rsidRPr="00270A55">
        <w:rPr>
          <w:rFonts w:ascii="Times New Roman" w:eastAsia="Times New Roman" w:hAnsi="Times New Roman" w:cs="Times New Roman"/>
          <w:sz w:val="24"/>
          <w:szCs w:val="24"/>
          <w:lang w:eastAsia="en-GB"/>
        </w:rPr>
        <w:t>process</w:t>
      </w:r>
      <w:r w:rsidRPr="00270A55">
        <w:rPr>
          <w:rFonts w:ascii="Times New Roman" w:eastAsia="Times New Roman" w:hAnsi="Times New Roman" w:cs="Times New Roman"/>
          <w:sz w:val="24"/>
          <w:szCs w:val="24"/>
          <w:lang w:eastAsia="en-GB"/>
        </w:rPr>
        <w:t>es involved</w:t>
      </w:r>
      <w:r w:rsidR="00072FB8" w:rsidRPr="00270A55">
        <w:rPr>
          <w:rFonts w:ascii="Times New Roman" w:eastAsia="Times New Roman" w:hAnsi="Times New Roman" w:cs="Times New Roman"/>
          <w:sz w:val="24"/>
          <w:szCs w:val="24"/>
          <w:lang w:eastAsia="en-GB"/>
        </w:rPr>
        <w:t xml:space="preserve">, described by </w:t>
      </w:r>
      <w:r w:rsidR="00B4761A" w:rsidRPr="00270A55">
        <w:rPr>
          <w:rFonts w:ascii="Times New Roman" w:hAnsi="Times New Roman" w:cs="Times New Roman"/>
          <w:sz w:val="24"/>
          <w:szCs w:val="24"/>
        </w:rPr>
        <w:t>van Oers (1998), as a process of ‘progressive continuous re-contextualisation’, where:</w:t>
      </w:r>
    </w:p>
    <w:p w:rsidR="00B4761A" w:rsidRPr="00270A55" w:rsidRDefault="00B4761A" w:rsidP="0030319C">
      <w:pPr>
        <w:spacing w:after="0" w:line="240" w:lineRule="auto"/>
        <w:rPr>
          <w:rFonts w:ascii="Times New Roman" w:hAnsi="Times New Roman" w:cs="Times New Roman"/>
          <w:sz w:val="24"/>
          <w:szCs w:val="24"/>
        </w:rPr>
      </w:pPr>
    </w:p>
    <w:p w:rsidR="00B4761A" w:rsidRPr="00270A55" w:rsidRDefault="00B4761A" w:rsidP="0030319C">
      <w:pPr>
        <w:autoSpaceDE w:val="0"/>
        <w:adjustRightInd w:val="0"/>
        <w:spacing w:after="0" w:line="240" w:lineRule="auto"/>
        <w:rPr>
          <w:rFonts w:ascii="Times New Roman" w:hAnsi="Times New Roman" w:cs="Times New Roman"/>
          <w:sz w:val="24"/>
          <w:szCs w:val="24"/>
        </w:rPr>
      </w:pPr>
      <w:r w:rsidRPr="00270A55">
        <w:rPr>
          <w:rFonts w:ascii="Times New Roman" w:hAnsi="Times New Roman" w:cs="Times New Roman"/>
          <w:i/>
          <w:sz w:val="24"/>
          <w:szCs w:val="24"/>
        </w:rPr>
        <w:t>“A child’s play is not simply a reproduction of what he has experienced, but a creative reworking of the impressions he has acquired”</w:t>
      </w:r>
      <w:r w:rsidRPr="00270A55">
        <w:rPr>
          <w:rFonts w:ascii="Times New Roman" w:hAnsi="Times New Roman" w:cs="Times New Roman"/>
          <w:sz w:val="24"/>
          <w:szCs w:val="24"/>
        </w:rPr>
        <w:t xml:space="preserve"> (Vygotsky, 1987, p11).</w:t>
      </w:r>
    </w:p>
    <w:p w:rsidR="00072FB8" w:rsidRPr="00270A55" w:rsidRDefault="00072FB8" w:rsidP="0030319C">
      <w:pPr>
        <w:tabs>
          <w:tab w:val="left" w:pos="142"/>
        </w:tabs>
        <w:spacing w:after="0" w:line="240" w:lineRule="auto"/>
        <w:ind w:right="566"/>
        <w:rPr>
          <w:rFonts w:ascii="Times New Roman" w:eastAsia="Times New Roman" w:hAnsi="Times New Roman" w:cs="Times New Roman"/>
          <w:sz w:val="24"/>
          <w:szCs w:val="24"/>
          <w:lang w:eastAsia="en-GB"/>
        </w:rPr>
      </w:pPr>
    </w:p>
    <w:p w:rsidR="00052FDA" w:rsidRDefault="00052FDA" w:rsidP="0030319C">
      <w:pPr>
        <w:tabs>
          <w:tab w:val="left" w:pos="142"/>
        </w:tabs>
        <w:spacing w:after="0" w:line="240" w:lineRule="auto"/>
        <w:ind w:right="566"/>
        <w:rPr>
          <w:rFonts w:ascii="Times New Roman" w:eastAsia="Times New Roman" w:hAnsi="Times New Roman" w:cs="Times New Roman"/>
          <w:sz w:val="24"/>
          <w:szCs w:val="24"/>
          <w:lang w:eastAsia="en-GB"/>
        </w:rPr>
      </w:pPr>
      <w:r w:rsidRPr="00270A55">
        <w:rPr>
          <w:rFonts w:ascii="Times New Roman" w:eastAsia="Times New Roman" w:hAnsi="Times New Roman" w:cs="Times New Roman"/>
          <w:sz w:val="24"/>
          <w:szCs w:val="24"/>
          <w:lang w:eastAsia="en-GB"/>
        </w:rPr>
        <w:t xml:space="preserve">The adults role, as the outer cycles suggest, is to provide at times the schematic resources that the child needs to play with, </w:t>
      </w:r>
      <w:r w:rsidR="00DE599E" w:rsidRPr="00270A55">
        <w:rPr>
          <w:rFonts w:ascii="Times New Roman" w:eastAsia="Times New Roman" w:hAnsi="Times New Roman" w:cs="Times New Roman"/>
          <w:sz w:val="24"/>
          <w:szCs w:val="24"/>
          <w:lang w:eastAsia="en-GB"/>
        </w:rPr>
        <w:t xml:space="preserve">This may be done systematically, as in the case of Montessori presentations, or much less formally in providing curriculum focused activities for the as an chid individual or in a small group. The adult also has a role in providing </w:t>
      </w:r>
      <w:r w:rsidRPr="00270A55">
        <w:rPr>
          <w:rFonts w:ascii="Times New Roman" w:eastAsia="Times New Roman" w:hAnsi="Times New Roman" w:cs="Times New Roman"/>
          <w:sz w:val="24"/>
          <w:szCs w:val="24"/>
          <w:lang w:eastAsia="en-GB"/>
        </w:rPr>
        <w:t>the opportunities for the child to earn from others, and to support</w:t>
      </w:r>
      <w:r w:rsidR="00DE599E" w:rsidRPr="00270A55">
        <w:rPr>
          <w:rFonts w:ascii="Times New Roman" w:eastAsia="Times New Roman" w:hAnsi="Times New Roman" w:cs="Times New Roman"/>
          <w:sz w:val="24"/>
          <w:szCs w:val="24"/>
          <w:lang w:eastAsia="en-GB"/>
        </w:rPr>
        <w:t xml:space="preserve"> and encourage the </w:t>
      </w:r>
      <w:r w:rsidRPr="00270A55">
        <w:rPr>
          <w:rFonts w:ascii="Times New Roman" w:eastAsia="Times New Roman" w:hAnsi="Times New Roman" w:cs="Times New Roman"/>
          <w:sz w:val="24"/>
          <w:szCs w:val="24"/>
          <w:lang w:eastAsia="en-GB"/>
        </w:rPr>
        <w:t xml:space="preserve">child to </w:t>
      </w:r>
      <w:r w:rsidR="00DE599E" w:rsidRPr="00270A55">
        <w:rPr>
          <w:rFonts w:ascii="Times New Roman" w:eastAsia="Times New Roman" w:hAnsi="Times New Roman" w:cs="Times New Roman"/>
          <w:sz w:val="24"/>
          <w:szCs w:val="24"/>
          <w:lang w:eastAsia="en-GB"/>
        </w:rPr>
        <w:t>continue playing</w:t>
      </w:r>
      <w:r w:rsidRPr="00270A55">
        <w:rPr>
          <w:rFonts w:ascii="Times New Roman" w:eastAsia="Times New Roman" w:hAnsi="Times New Roman" w:cs="Times New Roman"/>
          <w:sz w:val="24"/>
          <w:szCs w:val="24"/>
          <w:lang w:eastAsia="en-GB"/>
        </w:rPr>
        <w:t xml:space="preserve"> within their zone of proximal flow. </w:t>
      </w:r>
    </w:p>
    <w:p w:rsidR="00F401CD" w:rsidRDefault="00F401CD" w:rsidP="0030319C">
      <w:pPr>
        <w:tabs>
          <w:tab w:val="left" w:pos="142"/>
        </w:tabs>
        <w:spacing w:after="0" w:line="240" w:lineRule="auto"/>
        <w:ind w:right="566"/>
        <w:rPr>
          <w:rFonts w:ascii="Times New Roman" w:eastAsia="Times New Roman" w:hAnsi="Times New Roman" w:cs="Times New Roman"/>
          <w:sz w:val="24"/>
          <w:szCs w:val="24"/>
          <w:lang w:eastAsia="en-GB"/>
        </w:rPr>
      </w:pPr>
    </w:p>
    <w:p w:rsidR="00F401CD" w:rsidRPr="00AF710F" w:rsidRDefault="00F401CD" w:rsidP="00F401CD">
      <w:pPr>
        <w:spacing w:after="0" w:line="240" w:lineRule="auto"/>
        <w:rPr>
          <w:rFonts w:ascii="Times New Roman" w:hAnsi="Times New Roman" w:cs="Times New Roman"/>
          <w:b/>
          <w:sz w:val="24"/>
          <w:szCs w:val="24"/>
        </w:rPr>
      </w:pPr>
      <w:r w:rsidRPr="00AF710F">
        <w:rPr>
          <w:rFonts w:ascii="Times New Roman" w:hAnsi="Times New Roman" w:cs="Times New Roman"/>
          <w:b/>
          <w:sz w:val="24"/>
          <w:szCs w:val="24"/>
        </w:rPr>
        <w:t>Play within the Zone of Proximal Flow</w:t>
      </w:r>
    </w:p>
    <w:p w:rsidR="00F401CD" w:rsidRPr="00270A55" w:rsidRDefault="00F401CD" w:rsidP="0030319C">
      <w:pPr>
        <w:tabs>
          <w:tab w:val="left" w:pos="142"/>
        </w:tabs>
        <w:spacing w:after="0" w:line="240" w:lineRule="auto"/>
        <w:ind w:right="566"/>
        <w:rPr>
          <w:rFonts w:ascii="Times New Roman" w:eastAsia="Times New Roman" w:hAnsi="Times New Roman" w:cs="Times New Roman"/>
          <w:sz w:val="24"/>
          <w:szCs w:val="24"/>
          <w:lang w:eastAsia="en-GB"/>
        </w:rPr>
      </w:pPr>
    </w:p>
    <w:p w:rsidR="00B4761A" w:rsidRPr="00270A55" w:rsidRDefault="00F401CD" w:rsidP="0030319C">
      <w:pPr>
        <w:tabs>
          <w:tab w:val="left" w:pos="142"/>
        </w:tabs>
        <w:spacing w:after="0" w:line="240" w:lineRule="auto"/>
        <w:ind w:right="566"/>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295900" cy="397221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PDFModel.jpg"/>
                    <pic:cNvPicPr/>
                  </pic:nvPicPr>
                  <pic:blipFill>
                    <a:blip r:embed="rId7">
                      <a:extLst>
                        <a:ext uri="{28A0092B-C50C-407E-A947-70E740481C1C}">
                          <a14:useLocalDpi xmlns:a14="http://schemas.microsoft.com/office/drawing/2010/main" val="0"/>
                        </a:ext>
                      </a:extLst>
                    </a:blip>
                    <a:stretch>
                      <a:fillRect/>
                    </a:stretch>
                  </pic:blipFill>
                  <pic:spPr>
                    <a:xfrm>
                      <a:off x="0" y="0"/>
                      <a:ext cx="5302077" cy="3976851"/>
                    </a:xfrm>
                    <a:prstGeom prst="rect">
                      <a:avLst/>
                    </a:prstGeom>
                  </pic:spPr>
                </pic:pic>
              </a:graphicData>
            </a:graphic>
          </wp:inline>
        </w:drawing>
      </w:r>
    </w:p>
    <w:p w:rsidR="00B4761A" w:rsidRPr="00270A55" w:rsidRDefault="00B4761A" w:rsidP="0030319C">
      <w:pPr>
        <w:tabs>
          <w:tab w:val="left" w:pos="142"/>
        </w:tabs>
        <w:spacing w:after="0" w:line="240" w:lineRule="auto"/>
        <w:ind w:right="26"/>
        <w:rPr>
          <w:rFonts w:ascii="Times New Roman" w:hAnsi="Times New Roman" w:cs="Times New Roman"/>
          <w:sz w:val="24"/>
          <w:szCs w:val="24"/>
        </w:rPr>
      </w:pPr>
      <w:r w:rsidRPr="00270A55">
        <w:rPr>
          <w:rFonts w:ascii="Times New Roman" w:hAnsi="Times New Roman" w:cs="Times New Roman"/>
          <w:sz w:val="24"/>
          <w:szCs w:val="24"/>
        </w:rPr>
        <w:lastRenderedPageBreak/>
        <w:t xml:space="preserve">We have adapted Vygotsky’s concept of the zone of proximal development to describe free flow play as providing a zone of proximal flow where the </w:t>
      </w:r>
      <w:r w:rsidR="00F401CD" w:rsidRPr="00270A55">
        <w:rPr>
          <w:rFonts w:ascii="Times New Roman" w:hAnsi="Times New Roman" w:cs="Times New Roman"/>
          <w:sz w:val="24"/>
          <w:szCs w:val="24"/>
        </w:rPr>
        <w:t>child’s learning</w:t>
      </w:r>
      <w:r w:rsidRPr="00270A55">
        <w:rPr>
          <w:rFonts w:ascii="Times New Roman" w:hAnsi="Times New Roman" w:cs="Times New Roman"/>
          <w:sz w:val="24"/>
          <w:szCs w:val="24"/>
        </w:rPr>
        <w:t xml:space="preserve"> is scaffolded by their own independent recall rather than by the scaffolding of an adult or more capable peer.</w:t>
      </w:r>
    </w:p>
    <w:p w:rsidR="00B4761A" w:rsidRPr="00270A55" w:rsidRDefault="00B4761A" w:rsidP="0030319C">
      <w:pPr>
        <w:tabs>
          <w:tab w:val="left" w:pos="142"/>
        </w:tabs>
        <w:spacing w:after="0" w:line="240" w:lineRule="auto"/>
        <w:ind w:right="566"/>
        <w:rPr>
          <w:rFonts w:ascii="Times New Roman" w:hAnsi="Times New Roman" w:cs="Times New Roman"/>
          <w:sz w:val="24"/>
          <w:szCs w:val="24"/>
        </w:rPr>
      </w:pPr>
    </w:p>
    <w:p w:rsidR="00052FDA" w:rsidRPr="00270A55" w:rsidRDefault="00052FDA" w:rsidP="0030319C">
      <w:pPr>
        <w:autoSpaceDE w:val="0"/>
        <w:adjustRightInd w:val="0"/>
        <w:spacing w:after="0" w:line="240" w:lineRule="auto"/>
        <w:rPr>
          <w:rFonts w:ascii="Times New Roman" w:hAnsi="Times New Roman" w:cs="Times New Roman"/>
          <w:b/>
          <w:sz w:val="24"/>
          <w:szCs w:val="24"/>
        </w:rPr>
      </w:pPr>
      <w:r w:rsidRPr="00270A55">
        <w:rPr>
          <w:rFonts w:ascii="Times New Roman" w:hAnsi="Times New Roman" w:cs="Times New Roman"/>
          <w:sz w:val="24"/>
          <w:szCs w:val="24"/>
        </w:rPr>
        <w:t>People sometimes seem to suggest that there are two different emphasis we can place of early childhood education. We could emphasise ‘learning things’ or we could emphasise creativity or ‘learning what can be done’ with things. Already when we put the apparent dichotomy in these terms we can see the contradiction. We need to have learnt things if we are to be creative with them.</w:t>
      </w:r>
      <w:r w:rsidRPr="00270A55">
        <w:rPr>
          <w:rFonts w:ascii="Times New Roman" w:hAnsi="Times New Roman" w:cs="Times New Roman"/>
          <w:b/>
          <w:sz w:val="24"/>
          <w:szCs w:val="24"/>
        </w:rPr>
        <w:t xml:space="preserve">  </w:t>
      </w:r>
      <w:r w:rsidRPr="00270A55">
        <w:rPr>
          <w:rFonts w:ascii="Times New Roman" w:hAnsi="Times New Roman" w:cs="Times New Roman"/>
          <w:sz w:val="24"/>
          <w:szCs w:val="24"/>
        </w:rPr>
        <w:t>The common practice of applying the term schema to child behaviours that both Piaget and  Athey clearly regarded to be operative schemes may have served to limit our understanding of children's learning and, even more crucially, our understanding of how best to scaffold it.</w:t>
      </w:r>
    </w:p>
    <w:p w:rsidR="00E21978" w:rsidRPr="00270A55" w:rsidRDefault="00E21978" w:rsidP="0030319C">
      <w:pPr>
        <w:spacing w:after="0" w:line="240" w:lineRule="auto"/>
        <w:rPr>
          <w:rFonts w:ascii="Times New Roman" w:hAnsi="Times New Roman" w:cs="Times New Roman"/>
          <w:b/>
          <w:color w:val="000000"/>
          <w:sz w:val="24"/>
          <w:szCs w:val="24"/>
        </w:rPr>
      </w:pPr>
    </w:p>
    <w:p w:rsidR="00832807" w:rsidRPr="00270A55" w:rsidRDefault="00832807" w:rsidP="0030319C">
      <w:pPr>
        <w:tabs>
          <w:tab w:val="left" w:pos="142"/>
        </w:tabs>
        <w:spacing w:after="0" w:line="240" w:lineRule="auto"/>
        <w:ind w:right="566"/>
        <w:rPr>
          <w:rStyle w:val="st"/>
          <w:rFonts w:ascii="Times New Roman" w:hAnsi="Times New Roman" w:cs="Times New Roman"/>
          <w:i/>
          <w:sz w:val="24"/>
          <w:szCs w:val="24"/>
        </w:rPr>
      </w:pPr>
      <w:r w:rsidRPr="00270A55">
        <w:rPr>
          <w:rFonts w:ascii="Times New Roman" w:eastAsia="Times New Roman" w:hAnsi="Times New Roman" w:cs="Times New Roman"/>
          <w:i/>
          <w:sz w:val="24"/>
          <w:szCs w:val="24"/>
          <w:lang w:eastAsia="en-GB"/>
        </w:rPr>
        <w:t xml:space="preserve">John Siraj-Blatchford in an honorary Professor of Early Childhood Education at the University of Plymouth and Lynnette Brock is a lecturer and researcher at the Montessori Centre International College in London.  </w:t>
      </w:r>
      <w:r w:rsidR="008B008D" w:rsidRPr="00270A55">
        <w:rPr>
          <w:rFonts w:ascii="Times New Roman" w:eastAsia="Times New Roman" w:hAnsi="Times New Roman" w:cs="Times New Roman"/>
          <w:i/>
          <w:sz w:val="24"/>
          <w:szCs w:val="24"/>
          <w:lang w:eastAsia="en-GB"/>
        </w:rPr>
        <w:t>Further information may be found at: www.schemaplay.com</w:t>
      </w:r>
    </w:p>
    <w:p w:rsidR="00832807" w:rsidRPr="00270A55" w:rsidRDefault="00832807" w:rsidP="0030319C">
      <w:pPr>
        <w:pStyle w:val="Textbody"/>
        <w:tabs>
          <w:tab w:val="left" w:pos="142"/>
        </w:tabs>
        <w:spacing w:after="0" w:line="240" w:lineRule="auto"/>
        <w:ind w:right="566"/>
        <w:rPr>
          <w:rFonts w:ascii="Times New Roman" w:hAnsi="Times New Roman" w:cs="Times New Roman"/>
          <w:sz w:val="24"/>
          <w:szCs w:val="24"/>
        </w:rPr>
      </w:pPr>
    </w:p>
    <w:p w:rsidR="00832807" w:rsidRPr="00270A55" w:rsidRDefault="00832807" w:rsidP="0030319C">
      <w:pPr>
        <w:pStyle w:val="Textbody"/>
        <w:tabs>
          <w:tab w:val="left" w:pos="142"/>
        </w:tabs>
        <w:spacing w:after="0" w:line="240" w:lineRule="auto"/>
        <w:ind w:right="566"/>
        <w:rPr>
          <w:rFonts w:ascii="Times New Roman" w:hAnsi="Times New Roman" w:cs="Times New Roman"/>
          <w:b/>
          <w:sz w:val="24"/>
          <w:szCs w:val="24"/>
        </w:rPr>
      </w:pPr>
      <w:r w:rsidRPr="00270A55">
        <w:rPr>
          <w:rFonts w:ascii="Times New Roman" w:hAnsi="Times New Roman" w:cs="Times New Roman"/>
          <w:b/>
          <w:sz w:val="24"/>
          <w:szCs w:val="24"/>
        </w:rPr>
        <w:t>References</w:t>
      </w:r>
    </w:p>
    <w:p w:rsidR="001A13B1" w:rsidRPr="00270A55" w:rsidRDefault="001A13B1" w:rsidP="00F401CD">
      <w:pPr>
        <w:pStyle w:val="Textbody"/>
        <w:spacing w:after="0" w:line="240" w:lineRule="auto"/>
        <w:ind w:left="360" w:right="26" w:hanging="360"/>
        <w:rPr>
          <w:rFonts w:ascii="Times New Roman" w:hAnsi="Times New Roman" w:cs="Times New Roman"/>
          <w:sz w:val="24"/>
          <w:szCs w:val="24"/>
        </w:rPr>
      </w:pPr>
      <w:r w:rsidRPr="00270A55">
        <w:rPr>
          <w:rFonts w:ascii="Times New Roman" w:hAnsi="Times New Roman" w:cs="Times New Roman"/>
          <w:sz w:val="24"/>
          <w:szCs w:val="24"/>
        </w:rPr>
        <w:t xml:space="preserve">Athey, C (1990; 2007) </w:t>
      </w:r>
      <w:r w:rsidRPr="00270A55">
        <w:rPr>
          <w:rFonts w:ascii="Times New Roman" w:hAnsi="Times New Roman" w:cs="Times New Roman"/>
          <w:i/>
          <w:sz w:val="24"/>
          <w:szCs w:val="24"/>
        </w:rPr>
        <w:t xml:space="preserve">Extending Thought in Young Children, </w:t>
      </w:r>
      <w:r w:rsidRPr="00270A55">
        <w:rPr>
          <w:rFonts w:ascii="Times New Roman" w:hAnsi="Times New Roman" w:cs="Times New Roman"/>
          <w:sz w:val="24"/>
          <w:szCs w:val="24"/>
        </w:rPr>
        <w:t>London: Sage Publications</w:t>
      </w:r>
    </w:p>
    <w:p w:rsidR="00EB57C9" w:rsidRPr="00270A55" w:rsidRDefault="00EB57C9" w:rsidP="00F401CD">
      <w:pPr>
        <w:spacing w:after="0" w:line="240" w:lineRule="auto"/>
        <w:ind w:left="360" w:right="26" w:hanging="360"/>
        <w:rPr>
          <w:rFonts w:ascii="Times New Roman" w:hAnsi="Times New Roman" w:cs="Times New Roman"/>
          <w:sz w:val="24"/>
          <w:szCs w:val="24"/>
        </w:rPr>
      </w:pPr>
      <w:r w:rsidRPr="00270A55">
        <w:rPr>
          <w:rFonts w:ascii="Times New Roman" w:hAnsi="Times New Roman" w:cs="Times New Roman"/>
          <w:sz w:val="24"/>
          <w:szCs w:val="24"/>
        </w:rPr>
        <w:t>B</w:t>
      </w:r>
      <w:r w:rsidR="00F401CD">
        <w:rPr>
          <w:rFonts w:ascii="Times New Roman" w:hAnsi="Times New Roman" w:cs="Times New Roman"/>
          <w:sz w:val="24"/>
          <w:szCs w:val="24"/>
        </w:rPr>
        <w:t xml:space="preserve">ruce, T (2004) ‘Playmatters’ in </w:t>
      </w:r>
      <w:r w:rsidRPr="00270A55">
        <w:rPr>
          <w:rFonts w:ascii="Times New Roman" w:hAnsi="Times New Roman" w:cs="Times New Roman"/>
          <w:sz w:val="24"/>
          <w:szCs w:val="24"/>
        </w:rPr>
        <w:t xml:space="preserve">Abbott, L and Langston, A (eds) </w:t>
      </w:r>
      <w:r w:rsidRPr="00270A55">
        <w:rPr>
          <w:rFonts w:ascii="Times New Roman" w:hAnsi="Times New Roman" w:cs="Times New Roman"/>
          <w:i/>
          <w:sz w:val="24"/>
          <w:szCs w:val="24"/>
        </w:rPr>
        <w:t>Birth to Three Matters: supporting the framework of effective practice</w:t>
      </w:r>
      <w:r w:rsidRPr="00270A55">
        <w:rPr>
          <w:rFonts w:ascii="Times New Roman" w:hAnsi="Times New Roman" w:cs="Times New Roman"/>
          <w:sz w:val="24"/>
          <w:szCs w:val="24"/>
        </w:rPr>
        <w:t>, Open University Press, Maidenhead</w:t>
      </w:r>
    </w:p>
    <w:p w:rsidR="008B008D" w:rsidRPr="00270A55" w:rsidRDefault="008B008D" w:rsidP="00F401CD">
      <w:pPr>
        <w:pStyle w:val="Textbody"/>
        <w:spacing w:after="0" w:line="240" w:lineRule="auto"/>
        <w:ind w:left="360" w:right="26" w:hanging="360"/>
        <w:rPr>
          <w:rFonts w:ascii="Times New Roman" w:hAnsi="Times New Roman" w:cs="Times New Roman"/>
          <w:i/>
          <w:sz w:val="24"/>
          <w:szCs w:val="24"/>
        </w:rPr>
      </w:pPr>
      <w:r w:rsidRPr="00270A55">
        <w:rPr>
          <w:rFonts w:ascii="Times New Roman" w:hAnsi="Times New Roman" w:cs="Times New Roman"/>
          <w:sz w:val="24"/>
          <w:szCs w:val="24"/>
        </w:rPr>
        <w:t xml:space="preserve">Furth, H.G. (1969) </w:t>
      </w:r>
      <w:r w:rsidRPr="00270A55">
        <w:rPr>
          <w:rFonts w:ascii="Times New Roman" w:hAnsi="Times New Roman" w:cs="Times New Roman"/>
          <w:i/>
          <w:sz w:val="24"/>
          <w:szCs w:val="24"/>
        </w:rPr>
        <w:t xml:space="preserve">Piaget and Knowledge:Theoretical Foundation, </w:t>
      </w:r>
      <w:r w:rsidRPr="00270A55">
        <w:rPr>
          <w:rFonts w:ascii="Times New Roman" w:hAnsi="Times New Roman" w:cs="Times New Roman"/>
          <w:sz w:val="24"/>
          <w:szCs w:val="24"/>
        </w:rPr>
        <w:t>USA: Prentice-Hall</w:t>
      </w:r>
    </w:p>
    <w:p w:rsidR="00832807" w:rsidRPr="00270A55" w:rsidRDefault="00832807" w:rsidP="00F401CD">
      <w:pPr>
        <w:pStyle w:val="Textbody"/>
        <w:spacing w:after="0" w:line="240" w:lineRule="auto"/>
        <w:ind w:left="360" w:right="26" w:hanging="360"/>
        <w:rPr>
          <w:rStyle w:val="reference-text"/>
          <w:rFonts w:ascii="Times New Roman" w:hAnsi="Times New Roman" w:cs="Times New Roman"/>
          <w:sz w:val="24"/>
          <w:szCs w:val="24"/>
        </w:rPr>
      </w:pPr>
      <w:r w:rsidRPr="00270A55">
        <w:rPr>
          <w:rFonts w:ascii="Times New Roman" w:hAnsi="Times New Roman" w:cs="Times New Roman"/>
          <w:sz w:val="24"/>
          <w:szCs w:val="24"/>
        </w:rPr>
        <w:t xml:space="preserve">Gibson, E. J. (1969). </w:t>
      </w:r>
      <w:r w:rsidRPr="00270A55">
        <w:rPr>
          <w:rStyle w:val="Emphasis"/>
          <w:rFonts w:ascii="Times New Roman" w:hAnsi="Times New Roman" w:cs="Times New Roman"/>
          <w:sz w:val="24"/>
          <w:szCs w:val="24"/>
        </w:rPr>
        <w:t>Principles of perceptual learning and development</w:t>
      </w:r>
      <w:r w:rsidRPr="00270A55">
        <w:rPr>
          <w:rFonts w:ascii="Times New Roman" w:hAnsi="Times New Roman" w:cs="Times New Roman"/>
          <w:sz w:val="24"/>
          <w:szCs w:val="24"/>
        </w:rPr>
        <w:t>, New York: Meredith Corporation</w:t>
      </w:r>
    </w:p>
    <w:p w:rsidR="001A13B1" w:rsidRPr="00270A55" w:rsidRDefault="001A13B1" w:rsidP="00F401CD">
      <w:pPr>
        <w:spacing w:after="0" w:line="240" w:lineRule="auto"/>
        <w:ind w:left="360" w:right="26" w:hanging="360"/>
        <w:rPr>
          <w:rFonts w:ascii="Times New Roman" w:hAnsi="Times New Roman" w:cs="Times New Roman"/>
          <w:sz w:val="24"/>
          <w:szCs w:val="24"/>
          <w:shd w:val="clear" w:color="auto" w:fill="FFFFFF"/>
        </w:rPr>
      </w:pPr>
      <w:r w:rsidRPr="00270A55">
        <w:rPr>
          <w:rFonts w:ascii="Times New Roman" w:hAnsi="Times New Roman" w:cs="Times New Roman"/>
          <w:sz w:val="24"/>
          <w:szCs w:val="24"/>
        </w:rPr>
        <w:t xml:space="preserve">Piaget, J </w:t>
      </w:r>
      <w:r w:rsidRPr="00270A55">
        <w:rPr>
          <w:rFonts w:ascii="Times New Roman" w:hAnsi="Times New Roman" w:cs="Times New Roman"/>
          <w:sz w:val="24"/>
          <w:szCs w:val="24"/>
          <w:shd w:val="clear" w:color="auto" w:fill="FFFFFF"/>
        </w:rPr>
        <w:t xml:space="preserve">(1969) </w:t>
      </w:r>
      <w:r w:rsidRPr="00270A55">
        <w:rPr>
          <w:rStyle w:val="Emphasis"/>
          <w:rFonts w:ascii="Times New Roman" w:hAnsi="Times New Roman" w:cs="Times New Roman"/>
          <w:sz w:val="24"/>
          <w:szCs w:val="24"/>
          <w:shd w:val="clear" w:color="auto" w:fill="FFFFFF"/>
        </w:rPr>
        <w:t>The Mechanisms of Perception</w:t>
      </w:r>
      <w:r w:rsidRPr="00270A55">
        <w:rPr>
          <w:rFonts w:ascii="Times New Roman" w:hAnsi="Times New Roman" w:cs="Times New Roman"/>
          <w:sz w:val="24"/>
          <w:szCs w:val="24"/>
          <w:shd w:val="clear" w:color="auto" w:fill="FFFFFF"/>
        </w:rPr>
        <w:t>. New York: Basic Books</w:t>
      </w:r>
    </w:p>
    <w:p w:rsidR="008B008D" w:rsidRPr="00270A55" w:rsidRDefault="008B008D" w:rsidP="00F401CD">
      <w:pPr>
        <w:pStyle w:val="Textbody"/>
        <w:spacing w:after="0" w:line="240" w:lineRule="auto"/>
        <w:ind w:left="360" w:right="26" w:hanging="360"/>
        <w:rPr>
          <w:rFonts w:ascii="Times New Roman" w:hAnsi="Times New Roman" w:cs="Times New Roman"/>
          <w:sz w:val="24"/>
          <w:szCs w:val="24"/>
        </w:rPr>
      </w:pPr>
      <w:r w:rsidRPr="00270A55">
        <w:rPr>
          <w:rFonts w:ascii="Times New Roman" w:hAnsi="Times New Roman" w:cs="Times New Roman"/>
          <w:sz w:val="24"/>
          <w:szCs w:val="24"/>
        </w:rPr>
        <w:t xml:space="preserve">Siraj-Blatchford, J., and Brock, L. (2015) Taking play more seriously: A Montessori approach to understanding Free Flow Play, Research Brief, presented at TACTYC Conference, Birmingham, November  </w:t>
      </w:r>
    </w:p>
    <w:p w:rsidR="00DE599E" w:rsidRPr="00270A55" w:rsidRDefault="00DE599E" w:rsidP="00F401CD">
      <w:pPr>
        <w:autoSpaceDE w:val="0"/>
        <w:adjustRightInd w:val="0"/>
        <w:spacing w:after="0" w:line="240" w:lineRule="auto"/>
        <w:ind w:left="360" w:right="26" w:hanging="360"/>
        <w:rPr>
          <w:rFonts w:ascii="Times New Roman" w:hAnsi="Times New Roman" w:cs="Times New Roman"/>
          <w:sz w:val="24"/>
          <w:szCs w:val="24"/>
        </w:rPr>
      </w:pPr>
      <w:r w:rsidRPr="00270A55">
        <w:rPr>
          <w:rFonts w:ascii="Times New Roman" w:hAnsi="Times New Roman" w:cs="Times New Roman"/>
          <w:sz w:val="24"/>
          <w:szCs w:val="24"/>
        </w:rPr>
        <w:t xml:space="preserve">Van Oers, B. (1999) Teaching Opportunities in Play, in Hedegaard, M &amp; Lompscher, J., (Eds) </w:t>
      </w:r>
      <w:r w:rsidRPr="00270A55">
        <w:rPr>
          <w:rFonts w:ascii="Times New Roman" w:hAnsi="Times New Roman" w:cs="Times New Roman"/>
          <w:i/>
          <w:iCs/>
          <w:sz w:val="24"/>
          <w:szCs w:val="24"/>
        </w:rPr>
        <w:t xml:space="preserve">Learning Activity and Development, </w:t>
      </w:r>
      <w:r w:rsidRPr="00270A55">
        <w:rPr>
          <w:rFonts w:ascii="Times New Roman" w:hAnsi="Times New Roman" w:cs="Times New Roman"/>
          <w:sz w:val="24"/>
          <w:szCs w:val="24"/>
        </w:rPr>
        <w:t>Aarhus University Press, Aarhus</w:t>
      </w:r>
    </w:p>
    <w:p w:rsidR="00DE599E" w:rsidRPr="00270A55" w:rsidRDefault="00DE599E" w:rsidP="00F401CD">
      <w:pPr>
        <w:spacing w:after="0" w:line="240" w:lineRule="auto"/>
        <w:ind w:left="360" w:right="26" w:hanging="360"/>
        <w:rPr>
          <w:rFonts w:ascii="Times New Roman" w:hAnsi="Times New Roman" w:cs="Times New Roman"/>
          <w:sz w:val="24"/>
          <w:szCs w:val="24"/>
        </w:rPr>
      </w:pPr>
      <w:r w:rsidRPr="00270A55">
        <w:rPr>
          <w:rFonts w:ascii="Times New Roman" w:hAnsi="Times New Roman" w:cs="Times New Roman"/>
          <w:sz w:val="24"/>
          <w:szCs w:val="24"/>
        </w:rPr>
        <w:t xml:space="preserve">Vygotsky, L. (1962) </w:t>
      </w:r>
      <w:r w:rsidRPr="00270A55">
        <w:rPr>
          <w:rFonts w:ascii="Times New Roman" w:hAnsi="Times New Roman" w:cs="Times New Roman"/>
          <w:i/>
          <w:sz w:val="24"/>
          <w:szCs w:val="24"/>
        </w:rPr>
        <w:t>Thought and language</w:t>
      </w:r>
      <w:r w:rsidRPr="00270A55">
        <w:rPr>
          <w:rFonts w:ascii="Times New Roman" w:hAnsi="Times New Roman" w:cs="Times New Roman"/>
          <w:sz w:val="24"/>
          <w:szCs w:val="24"/>
        </w:rPr>
        <w:t>. Cambridge, MA US, MIT Press</w:t>
      </w:r>
    </w:p>
    <w:sectPr w:rsidR="00DE599E" w:rsidRPr="00270A5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245" w:rsidRDefault="00073245" w:rsidP="00F401CD">
      <w:pPr>
        <w:spacing w:after="0" w:line="240" w:lineRule="auto"/>
      </w:pPr>
      <w:r>
        <w:separator/>
      </w:r>
    </w:p>
  </w:endnote>
  <w:endnote w:type="continuationSeparator" w:id="0">
    <w:p w:rsidR="00073245" w:rsidRDefault="00073245" w:rsidP="00F4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859601"/>
      <w:docPartObj>
        <w:docPartGallery w:val="Page Numbers (Bottom of Page)"/>
        <w:docPartUnique/>
      </w:docPartObj>
    </w:sdtPr>
    <w:sdtEndPr>
      <w:rPr>
        <w:noProof/>
      </w:rPr>
    </w:sdtEndPr>
    <w:sdtContent>
      <w:p w:rsidR="00F401CD" w:rsidRDefault="00F401CD">
        <w:pPr>
          <w:pStyle w:val="Footer"/>
          <w:jc w:val="right"/>
        </w:pPr>
        <w:r>
          <w:fldChar w:fldCharType="begin"/>
        </w:r>
        <w:r>
          <w:instrText xml:space="preserve"> PAGE   \* MERGEFORMAT </w:instrText>
        </w:r>
        <w:r>
          <w:fldChar w:fldCharType="separate"/>
        </w:r>
        <w:r w:rsidR="00B3525E">
          <w:rPr>
            <w:noProof/>
          </w:rPr>
          <w:t>4</w:t>
        </w:r>
        <w:r>
          <w:rPr>
            <w:noProof/>
          </w:rPr>
          <w:fldChar w:fldCharType="end"/>
        </w:r>
      </w:p>
    </w:sdtContent>
  </w:sdt>
  <w:p w:rsidR="00F401CD" w:rsidRDefault="00F40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245" w:rsidRDefault="00073245" w:rsidP="00F401CD">
      <w:pPr>
        <w:spacing w:after="0" w:line="240" w:lineRule="auto"/>
      </w:pPr>
      <w:r>
        <w:separator/>
      </w:r>
    </w:p>
  </w:footnote>
  <w:footnote w:type="continuationSeparator" w:id="0">
    <w:p w:rsidR="00073245" w:rsidRDefault="00073245" w:rsidP="00F40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A2"/>
    <w:rsid w:val="00052FDA"/>
    <w:rsid w:val="00072FB8"/>
    <w:rsid w:val="00073245"/>
    <w:rsid w:val="001841DB"/>
    <w:rsid w:val="001A13B1"/>
    <w:rsid w:val="00211328"/>
    <w:rsid w:val="0025165F"/>
    <w:rsid w:val="00270A55"/>
    <w:rsid w:val="0030319C"/>
    <w:rsid w:val="003633F2"/>
    <w:rsid w:val="003A4596"/>
    <w:rsid w:val="0048684E"/>
    <w:rsid w:val="004E66A2"/>
    <w:rsid w:val="00514AA4"/>
    <w:rsid w:val="005F36F4"/>
    <w:rsid w:val="006C7355"/>
    <w:rsid w:val="00832807"/>
    <w:rsid w:val="008B008D"/>
    <w:rsid w:val="008D24DE"/>
    <w:rsid w:val="009B6BD6"/>
    <w:rsid w:val="00A742E4"/>
    <w:rsid w:val="00B3525E"/>
    <w:rsid w:val="00B4761A"/>
    <w:rsid w:val="00B55E9E"/>
    <w:rsid w:val="00DD68DE"/>
    <w:rsid w:val="00DE599E"/>
    <w:rsid w:val="00E11AA1"/>
    <w:rsid w:val="00E21978"/>
    <w:rsid w:val="00EB57C9"/>
    <w:rsid w:val="00F401CD"/>
    <w:rsid w:val="00FC7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D0251-91E6-4594-9EC1-3E4863F3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5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body">
    <w:name w:val="Text body"/>
    <w:basedOn w:val="Normal"/>
    <w:rsid w:val="001A13B1"/>
    <w:pPr>
      <w:suppressAutoHyphens/>
      <w:autoSpaceDN w:val="0"/>
      <w:spacing w:after="120" w:line="256" w:lineRule="auto"/>
      <w:textAlignment w:val="baseline"/>
    </w:pPr>
    <w:rPr>
      <w:rFonts w:ascii="Calibri" w:eastAsia="SimSun" w:hAnsi="Calibri" w:cs="F1"/>
      <w:kern w:val="3"/>
    </w:rPr>
  </w:style>
  <w:style w:type="character" w:customStyle="1" w:styleId="reference-text">
    <w:name w:val="reference-text"/>
    <w:basedOn w:val="DefaultParagraphFont"/>
    <w:rsid w:val="001A13B1"/>
  </w:style>
  <w:style w:type="character" w:styleId="Emphasis">
    <w:name w:val="Emphasis"/>
    <w:uiPriority w:val="20"/>
    <w:qFormat/>
    <w:rsid w:val="001A13B1"/>
    <w:rPr>
      <w:i/>
      <w:iCs/>
    </w:rPr>
  </w:style>
  <w:style w:type="character" w:customStyle="1" w:styleId="st">
    <w:name w:val="st"/>
    <w:basedOn w:val="DefaultParagraphFont"/>
    <w:rsid w:val="00832807"/>
  </w:style>
  <w:style w:type="paragraph" w:styleId="BalloonText">
    <w:name w:val="Balloon Text"/>
    <w:basedOn w:val="Normal"/>
    <w:link w:val="BalloonTextChar"/>
    <w:uiPriority w:val="99"/>
    <w:semiHidden/>
    <w:unhideWhenUsed/>
    <w:rsid w:val="0030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19C"/>
    <w:rPr>
      <w:rFonts w:ascii="Tahoma" w:hAnsi="Tahoma" w:cs="Tahoma"/>
      <w:sz w:val="16"/>
      <w:szCs w:val="16"/>
    </w:rPr>
  </w:style>
  <w:style w:type="character" w:styleId="Hyperlink">
    <w:name w:val="Hyperlink"/>
    <w:basedOn w:val="DefaultParagraphFont"/>
    <w:uiPriority w:val="99"/>
    <w:unhideWhenUsed/>
    <w:rsid w:val="00270A55"/>
    <w:rPr>
      <w:color w:val="0000FF" w:themeColor="hyperlink"/>
      <w:u w:val="single"/>
    </w:rPr>
  </w:style>
  <w:style w:type="paragraph" w:styleId="Header">
    <w:name w:val="header"/>
    <w:basedOn w:val="Normal"/>
    <w:link w:val="HeaderChar"/>
    <w:uiPriority w:val="99"/>
    <w:unhideWhenUsed/>
    <w:rsid w:val="00F40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1CD"/>
  </w:style>
  <w:style w:type="paragraph" w:styleId="Footer">
    <w:name w:val="footer"/>
    <w:basedOn w:val="Normal"/>
    <w:link w:val="FooterChar"/>
    <w:uiPriority w:val="99"/>
    <w:unhideWhenUsed/>
    <w:rsid w:val="00F40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Siraj-Blatchford</cp:lastModifiedBy>
  <cp:revision>2</cp:revision>
  <cp:lastPrinted>2016-11-12T17:33:00Z</cp:lastPrinted>
  <dcterms:created xsi:type="dcterms:W3CDTF">2016-11-12T17:33:00Z</dcterms:created>
  <dcterms:modified xsi:type="dcterms:W3CDTF">2016-11-12T17:33:00Z</dcterms:modified>
</cp:coreProperties>
</file>